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9C" w:rsidRDefault="00AA509C">
      <w:pPr>
        <w:ind w:right="-1135"/>
        <w:rPr>
          <w:rFonts w:ascii="Arial" w:hAnsi="Arial" w:cs="Arial"/>
          <w:b/>
          <w:bCs/>
          <w:sz w:val="24"/>
        </w:rPr>
      </w:pPr>
    </w:p>
    <w:p w:rsidR="00AA509C" w:rsidRDefault="00AA509C">
      <w:pPr>
        <w:ind w:right="-1135"/>
        <w:rPr>
          <w:rFonts w:ascii="Arial" w:hAnsi="Arial" w:cs="Arial"/>
          <w:b/>
          <w:bCs/>
          <w:sz w:val="24"/>
        </w:rPr>
      </w:pPr>
    </w:p>
    <w:p w:rsidR="00AA509C" w:rsidRDefault="00AA509C">
      <w:pPr>
        <w:ind w:right="-1135"/>
        <w:rPr>
          <w:rFonts w:ascii="Arial" w:hAnsi="Arial" w:cs="Arial"/>
          <w:b/>
          <w:bCs/>
          <w:sz w:val="24"/>
        </w:rPr>
      </w:pPr>
    </w:p>
    <w:p w:rsidR="00AA509C" w:rsidRDefault="00AA509C">
      <w:pPr>
        <w:ind w:right="-1135"/>
        <w:rPr>
          <w:rFonts w:ascii="Arial" w:hAnsi="Arial" w:cs="Arial"/>
          <w:b/>
          <w:bCs/>
          <w:sz w:val="24"/>
        </w:rPr>
      </w:pPr>
    </w:p>
    <w:p w:rsidR="00AA509C" w:rsidRDefault="00AA509C">
      <w:pPr>
        <w:ind w:right="-1135"/>
        <w:rPr>
          <w:rFonts w:ascii="Arial" w:hAnsi="Arial" w:cs="Arial"/>
          <w:b/>
          <w:bCs/>
          <w:sz w:val="24"/>
        </w:rPr>
      </w:pPr>
    </w:p>
    <w:p w:rsidR="00AA509C" w:rsidRDefault="00AA509C">
      <w:pPr>
        <w:ind w:right="-1135"/>
        <w:rPr>
          <w:rFonts w:ascii="Arial" w:hAnsi="Arial" w:cs="Arial"/>
          <w:b/>
          <w:bCs/>
          <w:sz w:val="24"/>
        </w:rPr>
      </w:pPr>
    </w:p>
    <w:p w:rsidR="00AA509C" w:rsidRDefault="00AA509C">
      <w:pPr>
        <w:rPr>
          <w:rFonts w:ascii="Arial" w:hAnsi="Arial" w:cs="Arial"/>
        </w:rPr>
      </w:pPr>
    </w:p>
    <w:p w:rsidR="00AA509C" w:rsidRPr="0038480B" w:rsidRDefault="00AA509C">
      <w:pPr>
        <w:rPr>
          <w:rFonts w:ascii="Arial" w:hAnsi="Arial" w:cs="Arial"/>
          <w:b/>
          <w:sz w:val="28"/>
          <w:szCs w:val="28"/>
          <w:lang w:val="sv-SE"/>
        </w:rPr>
      </w:pPr>
      <w:bookmarkStart w:id="0" w:name="_GoBack"/>
      <w:r w:rsidRPr="0038480B">
        <w:rPr>
          <w:rFonts w:ascii="Arial" w:hAnsi="Arial" w:cs="Arial"/>
          <w:b/>
          <w:sz w:val="28"/>
          <w:szCs w:val="28"/>
          <w:lang w:val="sv-SE"/>
        </w:rPr>
        <w:t>Halmeri tillsynsblankett för småarbetsplatser</w:t>
      </w:r>
    </w:p>
    <w:bookmarkEnd w:id="0"/>
    <w:p w:rsidR="00AA509C" w:rsidRDefault="00AA509C">
      <w:pPr>
        <w:rPr>
          <w:rFonts w:ascii="Arial" w:hAnsi="Arial" w:cs="Arial"/>
          <w:lang w:val="sv-SE"/>
        </w:rPr>
      </w:pPr>
    </w:p>
    <w:p w:rsidR="00AA509C" w:rsidRDefault="00AA509C">
      <w:pPr>
        <w:outlineLvl w:val="0"/>
        <w:rPr>
          <w:rFonts w:ascii="Arial" w:hAnsi="Arial" w:cs="Arial"/>
          <w:b/>
          <w:bCs/>
          <w:lang w:val="sv-SE"/>
        </w:rPr>
      </w:pPr>
      <w:r>
        <w:rPr>
          <w:rFonts w:ascii="Arial" w:hAnsi="Arial" w:cs="Arial"/>
          <w:b/>
          <w:bCs/>
          <w:lang w:val="sv-SE"/>
        </w:rPr>
        <w:t>Grundläggande uppgifter om arbetsplatsen</w:t>
      </w:r>
    </w:p>
    <w:p w:rsidR="00AA509C" w:rsidRDefault="00AA509C">
      <w:pPr>
        <w:rPr>
          <w:rFonts w:ascii="Arial" w:hAnsi="Arial" w:cs="Arial"/>
          <w:lang w:val="sv-SE"/>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AA509C">
        <w:trPr>
          <w:cantSplit/>
          <w:trHeight w:val="624"/>
        </w:trPr>
        <w:tc>
          <w:tcPr>
            <w:tcW w:w="8789" w:type="dxa"/>
          </w:tcPr>
          <w:p w:rsidR="00AA509C" w:rsidRDefault="00AA509C">
            <w:pPr>
              <w:rPr>
                <w:rFonts w:ascii="Arial" w:hAnsi="Arial" w:cs="Arial"/>
                <w:sz w:val="18"/>
              </w:rPr>
            </w:pPr>
            <w:r>
              <w:rPr>
                <w:rFonts w:ascii="Arial" w:hAnsi="Arial" w:cs="Arial"/>
                <w:sz w:val="18"/>
                <w:lang w:val="sv-SE"/>
              </w:rPr>
              <w:t>Inspektionsobjektsnummer (TK)</w:t>
            </w:r>
          </w:p>
        </w:tc>
      </w:tr>
      <w:tr w:rsidR="00AA509C">
        <w:trPr>
          <w:cantSplit/>
          <w:trHeight w:val="624"/>
        </w:trPr>
        <w:tc>
          <w:tcPr>
            <w:tcW w:w="8789" w:type="dxa"/>
          </w:tcPr>
          <w:p w:rsidR="00AA509C" w:rsidRDefault="00AA509C">
            <w:pPr>
              <w:rPr>
                <w:rFonts w:ascii="Arial" w:hAnsi="Arial" w:cs="Arial"/>
                <w:sz w:val="18"/>
              </w:rPr>
            </w:pPr>
            <w:r>
              <w:rPr>
                <w:rFonts w:ascii="Arial" w:hAnsi="Arial" w:cs="Arial"/>
                <w:sz w:val="18"/>
                <w:lang w:val="sv-SE"/>
              </w:rPr>
              <w:t>Tillsynsobjekt</w:t>
            </w:r>
          </w:p>
          <w:p w:rsidR="00AA509C" w:rsidRDefault="00AA509C">
            <w:pPr>
              <w:rPr>
                <w:rFonts w:ascii="Arial" w:hAnsi="Arial" w:cs="Arial"/>
                <w:sz w:val="18"/>
              </w:rPr>
            </w:pPr>
          </w:p>
        </w:tc>
      </w:tr>
      <w:tr w:rsidR="00AA509C">
        <w:trPr>
          <w:cantSplit/>
          <w:trHeight w:val="416"/>
        </w:trPr>
        <w:tc>
          <w:tcPr>
            <w:tcW w:w="8789" w:type="dxa"/>
          </w:tcPr>
          <w:p w:rsidR="00AA509C" w:rsidRDefault="00AA509C">
            <w:pPr>
              <w:rPr>
                <w:rFonts w:ascii="Arial" w:hAnsi="Arial" w:cs="Arial"/>
                <w:sz w:val="18"/>
              </w:rPr>
            </w:pPr>
            <w:r>
              <w:rPr>
                <w:rFonts w:ascii="Arial" w:hAnsi="Arial" w:cs="Arial"/>
                <w:sz w:val="18"/>
                <w:lang w:val="sv-SE"/>
              </w:rPr>
              <w:t>FO-nummer</w:t>
            </w:r>
          </w:p>
          <w:p w:rsidR="00AA509C" w:rsidRDefault="00AA509C">
            <w:pPr>
              <w:rPr>
                <w:rFonts w:ascii="Arial" w:hAnsi="Arial" w:cs="Arial"/>
                <w:sz w:val="18"/>
              </w:rPr>
            </w:pPr>
          </w:p>
        </w:tc>
      </w:tr>
      <w:tr w:rsidR="00AA509C" w:rsidRPr="0038480B">
        <w:trPr>
          <w:cantSplit/>
          <w:trHeight w:val="624"/>
        </w:trPr>
        <w:tc>
          <w:tcPr>
            <w:tcW w:w="8789" w:type="dxa"/>
          </w:tcPr>
          <w:p w:rsidR="00AA509C" w:rsidRDefault="00AA509C">
            <w:pPr>
              <w:rPr>
                <w:rFonts w:ascii="Arial" w:hAnsi="Arial" w:cs="Arial"/>
                <w:sz w:val="18"/>
                <w:lang w:val="sv-SE"/>
              </w:rPr>
            </w:pPr>
            <w:r>
              <w:rPr>
                <w:rFonts w:ascii="Arial" w:hAnsi="Arial" w:cs="Arial"/>
                <w:sz w:val="18"/>
                <w:lang w:val="sv-SE"/>
              </w:rPr>
              <w:t>Personantal (hela tillsynsobjektet/inspektionsobjektsnummer TK)</w:t>
            </w:r>
          </w:p>
        </w:tc>
      </w:tr>
      <w:tr w:rsidR="00AA509C">
        <w:trPr>
          <w:cantSplit/>
          <w:trHeight w:val="624"/>
        </w:trPr>
        <w:tc>
          <w:tcPr>
            <w:tcW w:w="8789" w:type="dxa"/>
          </w:tcPr>
          <w:p w:rsidR="00AA509C" w:rsidRDefault="00AA509C">
            <w:pPr>
              <w:rPr>
                <w:rFonts w:ascii="Arial" w:hAnsi="Arial" w:cs="Arial"/>
                <w:sz w:val="18"/>
              </w:rPr>
            </w:pPr>
            <w:r>
              <w:rPr>
                <w:rFonts w:ascii="Arial" w:hAnsi="Arial" w:cs="Arial"/>
                <w:sz w:val="18"/>
                <w:lang w:val="sv-SE"/>
              </w:rPr>
              <w:t>Bransch</w:t>
            </w:r>
          </w:p>
          <w:p w:rsidR="00AA509C" w:rsidRDefault="00AA509C">
            <w:pPr>
              <w:rPr>
                <w:rFonts w:ascii="Arial" w:hAnsi="Arial" w:cs="Arial"/>
                <w:sz w:val="18"/>
              </w:rPr>
            </w:pPr>
          </w:p>
        </w:tc>
      </w:tr>
      <w:tr w:rsidR="00AA509C">
        <w:trPr>
          <w:cantSplit/>
          <w:trHeight w:val="358"/>
        </w:trPr>
        <w:tc>
          <w:tcPr>
            <w:tcW w:w="8789" w:type="dxa"/>
          </w:tcPr>
          <w:p w:rsidR="00AA509C" w:rsidRDefault="00AA509C">
            <w:pPr>
              <w:rPr>
                <w:rFonts w:ascii="Arial" w:hAnsi="Arial" w:cs="Arial"/>
                <w:sz w:val="18"/>
              </w:rPr>
            </w:pPr>
            <w:r>
              <w:rPr>
                <w:rFonts w:ascii="Arial" w:hAnsi="Arial" w:cs="Arial"/>
                <w:sz w:val="18"/>
                <w:lang w:val="sv-SE"/>
              </w:rPr>
              <w:t>Gatuadress</w:t>
            </w:r>
          </w:p>
          <w:p w:rsidR="00AA509C" w:rsidRDefault="00AA509C">
            <w:pPr>
              <w:rPr>
                <w:rFonts w:ascii="Arial" w:hAnsi="Arial" w:cs="Arial"/>
                <w:sz w:val="18"/>
              </w:rPr>
            </w:pPr>
          </w:p>
        </w:tc>
      </w:tr>
      <w:tr w:rsidR="00AA509C">
        <w:trPr>
          <w:cantSplit/>
          <w:trHeight w:val="580"/>
        </w:trPr>
        <w:tc>
          <w:tcPr>
            <w:tcW w:w="8789" w:type="dxa"/>
          </w:tcPr>
          <w:p w:rsidR="00AA509C" w:rsidRDefault="00AA509C">
            <w:pPr>
              <w:rPr>
                <w:rFonts w:ascii="Arial" w:hAnsi="Arial" w:cs="Arial"/>
                <w:sz w:val="18"/>
              </w:rPr>
            </w:pPr>
            <w:r>
              <w:rPr>
                <w:rFonts w:ascii="Arial" w:hAnsi="Arial" w:cs="Arial"/>
                <w:sz w:val="18"/>
                <w:lang w:val="sv-SE"/>
              </w:rPr>
              <w:t xml:space="preserve">Postnummer och postanstalt </w:t>
            </w:r>
          </w:p>
        </w:tc>
      </w:tr>
    </w:tbl>
    <w:p w:rsidR="00AA509C" w:rsidRDefault="00AA509C"/>
    <w:p w:rsidR="00AA509C" w:rsidRDefault="0065180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276"/>
        <w:gridCol w:w="1276"/>
      </w:tblGrid>
      <w:tr w:rsidR="00AA509C" w:rsidTr="0038480B">
        <w:tc>
          <w:tcPr>
            <w:tcW w:w="709" w:type="dxa"/>
            <w:shd w:val="clear" w:color="auto" w:fill="E6E6E6"/>
          </w:tcPr>
          <w:p w:rsidR="00AA509C" w:rsidRDefault="00AA509C">
            <w:pPr>
              <w:spacing w:before="60"/>
              <w:ind w:left="360"/>
              <w:jc w:val="center"/>
              <w:rPr>
                <w:rFonts w:ascii="Arial" w:hAnsi="Arial" w:cs="Arial"/>
                <w:b/>
                <w:sz w:val="20"/>
              </w:rPr>
            </w:pPr>
            <w:r>
              <w:lastRenderedPageBreak/>
              <w:br w:type="page"/>
            </w:r>
            <w:r>
              <w:br w:type="page"/>
            </w:r>
          </w:p>
        </w:tc>
        <w:tc>
          <w:tcPr>
            <w:tcW w:w="6804" w:type="dxa"/>
            <w:shd w:val="clear" w:color="auto" w:fill="E6E6E6"/>
            <w:vAlign w:val="center"/>
          </w:tcPr>
          <w:p w:rsidR="00651804" w:rsidRDefault="00AA509C" w:rsidP="00AA509C">
            <w:pPr>
              <w:spacing w:before="60" w:line="220" w:lineRule="auto"/>
              <w:rPr>
                <w:rFonts w:ascii="Arial" w:hAnsi="Arial" w:cs="Arial"/>
                <w:b/>
                <w:lang w:val="sv-SE"/>
              </w:rPr>
            </w:pPr>
            <w:r>
              <w:rPr>
                <w:rFonts w:ascii="Arial" w:hAnsi="Arial" w:cs="Arial"/>
                <w:b/>
                <w:lang w:val="sv-SE"/>
              </w:rPr>
              <w:t>Arbetarskyddsverksamheten på arbetsplatsen</w:t>
            </w:r>
          </w:p>
          <w:p w:rsidR="00AA509C" w:rsidRPr="00651804" w:rsidRDefault="00AA509C" w:rsidP="00651804">
            <w:pPr>
              <w:rPr>
                <w:rFonts w:ascii="Arial" w:hAnsi="Arial" w:cs="Arial"/>
                <w:lang w:val="sv-SE"/>
              </w:rPr>
            </w:pPr>
          </w:p>
        </w:tc>
        <w:tc>
          <w:tcPr>
            <w:tcW w:w="1276" w:type="dxa"/>
            <w:shd w:val="clear" w:color="auto" w:fill="E6E6E6"/>
          </w:tcPr>
          <w:p w:rsidR="00AA509C" w:rsidRDefault="00AA509C">
            <w:pPr>
              <w:spacing w:before="60"/>
              <w:rPr>
                <w:rFonts w:ascii="Arial" w:hAnsi="Arial" w:cs="Arial"/>
                <w:b/>
                <w:sz w:val="20"/>
              </w:rPr>
            </w:pPr>
            <w:r>
              <w:rPr>
                <w:rFonts w:ascii="Arial" w:hAnsi="Arial" w:cs="Arial"/>
                <w:b/>
                <w:sz w:val="20"/>
                <w:lang w:val="sv-SE"/>
              </w:rPr>
              <w:t>Godtagbar</w:t>
            </w:r>
          </w:p>
        </w:tc>
        <w:tc>
          <w:tcPr>
            <w:tcW w:w="1276" w:type="dxa"/>
            <w:shd w:val="clear" w:color="auto" w:fill="E6E6E6"/>
          </w:tcPr>
          <w:p w:rsidR="00AA509C" w:rsidRDefault="00AA509C">
            <w:pPr>
              <w:spacing w:before="60"/>
              <w:jc w:val="center"/>
              <w:rPr>
                <w:rFonts w:ascii="Arial" w:hAnsi="Arial" w:cs="Arial"/>
                <w:b/>
                <w:sz w:val="20"/>
              </w:rPr>
            </w:pPr>
            <w:r>
              <w:rPr>
                <w:rFonts w:ascii="Arial" w:hAnsi="Arial" w:cs="Arial"/>
                <w:b/>
                <w:sz w:val="20"/>
                <w:lang w:val="sv-SE"/>
              </w:rPr>
              <w:t>Ska åtgärdas</w:t>
            </w:r>
          </w:p>
        </w:tc>
      </w:tr>
      <w:tr w:rsidR="00AA509C" w:rsidRPr="0038480B" w:rsidTr="0038480B">
        <w:tc>
          <w:tcPr>
            <w:tcW w:w="709" w:type="dxa"/>
            <w:tcBorders>
              <w:bottom w:val="single" w:sz="4" w:space="0" w:color="auto"/>
            </w:tcBorders>
          </w:tcPr>
          <w:p w:rsidR="00AA509C" w:rsidRDefault="00AA509C">
            <w:pPr>
              <w:pStyle w:val="Otsikko2"/>
              <w:numPr>
                <w:ilvl w:val="0"/>
                <w:numId w:val="2"/>
              </w:numPr>
              <w:spacing w:before="60"/>
              <w:ind w:left="0" w:firstLine="142"/>
              <w:rPr>
                <w:rFonts w:ascii="Arial" w:hAnsi="Arial" w:cs="Arial"/>
                <w:b w:val="0"/>
                <w:i/>
                <w:sz w:val="22"/>
                <w:szCs w:val="22"/>
              </w:rPr>
            </w:pPr>
          </w:p>
        </w:tc>
        <w:tc>
          <w:tcPr>
            <w:tcW w:w="6804" w:type="dxa"/>
            <w:tcBorders>
              <w:bottom w:val="single" w:sz="4" w:space="0" w:color="auto"/>
            </w:tcBorders>
          </w:tcPr>
          <w:p w:rsidR="00AA509C" w:rsidRDefault="00AA509C">
            <w:pPr>
              <w:keepNext/>
              <w:keepLines/>
              <w:spacing w:before="60"/>
              <w:ind w:left="34"/>
              <w:outlineLvl w:val="1"/>
              <w:rPr>
                <w:rFonts w:ascii="Arial" w:hAnsi="Arial" w:cs="Arial"/>
                <w:b/>
                <w:i/>
                <w:szCs w:val="22"/>
              </w:rPr>
            </w:pPr>
            <w:r>
              <w:rPr>
                <w:rFonts w:ascii="Arial" w:hAnsi="Arial" w:cs="Arial"/>
                <w:b/>
                <w:i/>
                <w:szCs w:val="22"/>
              </w:rPr>
              <w:t>Arbetarskyddsfullmäktige och arbetarskyddskommission</w:t>
            </w:r>
          </w:p>
          <w:p w:rsidR="00AA509C" w:rsidRDefault="00AA509C">
            <w:pPr>
              <w:pStyle w:val="Otsikko2"/>
              <w:spacing w:before="0"/>
              <w:ind w:left="34"/>
              <w:rPr>
                <w:rFonts w:ascii="Arial" w:hAnsi="Arial" w:cs="Arial"/>
                <w:b w:val="0"/>
                <w:i/>
                <w:sz w:val="22"/>
                <w:szCs w:val="22"/>
                <w:lang w:val="sv-SE"/>
              </w:rPr>
            </w:pPr>
            <w:r>
              <w:rPr>
                <w:rFonts w:ascii="Arial" w:hAnsi="Arial" w:cs="Arial"/>
                <w:b w:val="0"/>
                <w:i/>
                <w:sz w:val="22"/>
                <w:szCs w:val="22"/>
                <w:lang w:val="sv-SE"/>
              </w:rPr>
              <w:t xml:space="preserve">Arbetarskyddssamarbetet på arbetsplatsen har organiserats på ett ändamålsenligt sätt, t.ex. så att det finns arbetarskyddsfullmäktige för arbetstagarna på arbetsplatser med minst 10 arbetstagare och en arbetarskyddskommission eller motsvarande organ på arbetsplatser med minst 20 arbetstagare.  Arbetsplatsens arbetarskyddschef, arbetarskyddsfullmäktige och arbetarskyddskommissionens medlemmar har uppgetts till arbetarskyddspersonregistret. Arbetarskyddspersonalen har fått utbildning för att kunna sköta sina uppdrag. </w:t>
            </w:r>
            <w:r>
              <w:rPr>
                <w:rFonts w:ascii="Arial" w:hAnsi="Arial" w:cs="Arial"/>
                <w:i/>
                <w:sz w:val="20"/>
                <w:lang w:val="sv-SE"/>
              </w:rPr>
              <w:t xml:space="preserve"> </w:t>
            </w:r>
          </w:p>
        </w:tc>
        <w:tc>
          <w:tcPr>
            <w:tcW w:w="1276" w:type="dxa"/>
            <w:tcBorders>
              <w:bottom w:val="single" w:sz="4" w:space="0" w:color="auto"/>
            </w:tcBorders>
          </w:tcPr>
          <w:p w:rsidR="00AA509C" w:rsidRDefault="00AA509C">
            <w:pPr>
              <w:spacing w:before="60"/>
              <w:rPr>
                <w:rFonts w:ascii="Arial" w:hAnsi="Arial" w:cs="Arial"/>
                <w:szCs w:val="22"/>
                <w:lang w:val="sv-SE"/>
              </w:rPr>
            </w:pPr>
          </w:p>
        </w:tc>
        <w:tc>
          <w:tcPr>
            <w:tcW w:w="1276" w:type="dxa"/>
            <w:tcBorders>
              <w:bottom w:val="single" w:sz="4" w:space="0" w:color="auto"/>
            </w:tcBorders>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left="0" w:firstLine="142"/>
              <w:rPr>
                <w:rFonts w:ascii="Arial" w:hAnsi="Arial" w:cs="Arial"/>
                <w:b w:val="0"/>
                <w:i/>
                <w:sz w:val="22"/>
                <w:szCs w:val="22"/>
                <w:lang w:val="sv-SE"/>
              </w:rPr>
            </w:pPr>
          </w:p>
        </w:tc>
        <w:tc>
          <w:tcPr>
            <w:tcW w:w="6804" w:type="dxa"/>
          </w:tcPr>
          <w:p w:rsidR="00AA509C" w:rsidRDefault="00AA509C">
            <w:pPr>
              <w:keepNext/>
              <w:keepLines/>
              <w:spacing w:before="60"/>
              <w:ind w:left="34"/>
              <w:outlineLvl w:val="1"/>
              <w:rPr>
                <w:rFonts w:ascii="Arial" w:hAnsi="Arial" w:cs="Arial"/>
                <w:b/>
                <w:i/>
                <w:szCs w:val="22"/>
                <w:lang w:val="sv-SE"/>
              </w:rPr>
            </w:pPr>
            <w:r>
              <w:rPr>
                <w:rFonts w:ascii="Arial" w:hAnsi="Arial" w:cs="Arial"/>
                <w:b/>
                <w:i/>
                <w:szCs w:val="22"/>
                <w:lang w:val="sv-SE"/>
              </w:rPr>
              <w:t>Verksamhetsprogram för arbetarskydd</w:t>
            </w:r>
          </w:p>
          <w:p w:rsidR="00AA509C" w:rsidRDefault="00AA509C" w:rsidP="00651804">
            <w:pPr>
              <w:pStyle w:val="Otsikko2"/>
              <w:spacing w:before="0"/>
              <w:ind w:left="34"/>
              <w:rPr>
                <w:rFonts w:ascii="Arial" w:hAnsi="Arial" w:cs="Arial"/>
                <w:b w:val="0"/>
                <w:i/>
                <w:sz w:val="22"/>
                <w:szCs w:val="22"/>
                <w:lang w:val="sv-SE"/>
              </w:rPr>
            </w:pPr>
            <w:r>
              <w:rPr>
                <w:rFonts w:ascii="Arial" w:hAnsi="Arial" w:cs="Arial"/>
                <w:b w:val="0"/>
                <w:i/>
                <w:sz w:val="22"/>
                <w:szCs w:val="22"/>
                <w:lang w:val="sv-SE"/>
              </w:rPr>
              <w:t>På arbetsplatsen tillämpas ett verksamhetsprogram för</w:t>
            </w:r>
            <w:r w:rsidR="00651804">
              <w:rPr>
                <w:rFonts w:ascii="Arial" w:hAnsi="Arial" w:cs="Arial"/>
                <w:b w:val="0"/>
                <w:i/>
                <w:sz w:val="22"/>
                <w:szCs w:val="22"/>
                <w:lang w:val="sv-SE"/>
              </w:rPr>
              <w:t xml:space="preserve"> a</w:t>
            </w:r>
            <w:r>
              <w:rPr>
                <w:rFonts w:ascii="Arial" w:hAnsi="Arial" w:cs="Arial"/>
                <w:b w:val="0"/>
                <w:i/>
                <w:sz w:val="22"/>
                <w:szCs w:val="22"/>
                <w:lang w:val="sv-SE"/>
              </w:rPr>
              <w:t>rbetarskydd.</w:t>
            </w:r>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rsidTr="0038480B">
        <w:tc>
          <w:tcPr>
            <w:tcW w:w="709" w:type="dxa"/>
            <w:tcBorders>
              <w:bottom w:val="single" w:sz="4" w:space="0" w:color="auto"/>
            </w:tcBorders>
          </w:tcPr>
          <w:p w:rsidR="00AA509C" w:rsidRDefault="00AA509C">
            <w:pPr>
              <w:pStyle w:val="Otsikko2"/>
              <w:numPr>
                <w:ilvl w:val="0"/>
                <w:numId w:val="2"/>
              </w:numPr>
              <w:spacing w:before="60"/>
              <w:ind w:left="0" w:firstLine="142"/>
              <w:rPr>
                <w:rFonts w:ascii="Arial" w:hAnsi="Arial" w:cs="Arial"/>
                <w:b w:val="0"/>
                <w:i/>
                <w:sz w:val="22"/>
                <w:szCs w:val="22"/>
                <w:lang w:val="sv-SE"/>
              </w:rPr>
            </w:pPr>
          </w:p>
        </w:tc>
        <w:tc>
          <w:tcPr>
            <w:tcW w:w="6804" w:type="dxa"/>
            <w:tcBorders>
              <w:bottom w:val="single" w:sz="4" w:space="0" w:color="auto"/>
            </w:tcBorders>
          </w:tcPr>
          <w:p w:rsidR="00AA509C" w:rsidRDefault="00AA509C">
            <w:pPr>
              <w:pStyle w:val="Otsikko2"/>
              <w:spacing w:before="60"/>
              <w:ind w:left="34"/>
              <w:rPr>
                <w:rFonts w:ascii="Arial" w:hAnsi="Arial" w:cs="Arial"/>
                <w:i/>
                <w:sz w:val="22"/>
                <w:szCs w:val="22"/>
                <w:lang w:val="sv-SE"/>
              </w:rPr>
            </w:pPr>
            <w:r>
              <w:rPr>
                <w:rFonts w:ascii="Arial" w:hAnsi="Arial" w:cs="Arial"/>
                <w:i/>
                <w:sz w:val="22"/>
                <w:szCs w:val="22"/>
                <w:lang w:val="sv-SE"/>
              </w:rPr>
              <w:t>Information till personalen</w:t>
            </w:r>
          </w:p>
          <w:p w:rsidR="00AA509C" w:rsidRDefault="00AA509C">
            <w:pPr>
              <w:pStyle w:val="Otsikko2"/>
              <w:spacing w:before="0"/>
              <w:ind w:left="34"/>
              <w:rPr>
                <w:rFonts w:ascii="Arial" w:hAnsi="Arial" w:cs="Arial"/>
                <w:b w:val="0"/>
                <w:i/>
                <w:sz w:val="22"/>
                <w:szCs w:val="22"/>
                <w:lang w:val="sv-SE"/>
              </w:rPr>
            </w:pPr>
            <w:r>
              <w:rPr>
                <w:rFonts w:ascii="Arial" w:hAnsi="Arial" w:cs="Arial"/>
                <w:b w:val="0"/>
                <w:i/>
                <w:sz w:val="22"/>
                <w:szCs w:val="22"/>
                <w:lang w:val="sv-SE"/>
              </w:rPr>
              <w:t xml:space="preserve">Arbetstagarna informeras om frågor som gäller arbetarskyddet t.ex. på personalmöten och via anslagstavlan, arbetslagstiftningen som gäller arbetsplatsen finns framlagd för arbetstagarna. </w:t>
            </w:r>
          </w:p>
        </w:tc>
        <w:tc>
          <w:tcPr>
            <w:tcW w:w="1276" w:type="dxa"/>
            <w:tcBorders>
              <w:bottom w:val="single" w:sz="4" w:space="0" w:color="auto"/>
            </w:tcBorders>
          </w:tcPr>
          <w:p w:rsidR="00AA509C" w:rsidRDefault="00AA509C">
            <w:pPr>
              <w:spacing w:before="60"/>
              <w:rPr>
                <w:rFonts w:ascii="Arial" w:hAnsi="Arial" w:cs="Arial"/>
                <w:szCs w:val="22"/>
                <w:lang w:val="sv-SE"/>
              </w:rPr>
            </w:pPr>
          </w:p>
        </w:tc>
        <w:tc>
          <w:tcPr>
            <w:tcW w:w="1276" w:type="dxa"/>
            <w:tcBorders>
              <w:bottom w:val="single" w:sz="4" w:space="0" w:color="auto"/>
            </w:tcBorders>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left="0" w:firstLine="142"/>
              <w:rPr>
                <w:rFonts w:ascii="Arial" w:hAnsi="Arial" w:cs="Arial"/>
                <w:b w:val="0"/>
                <w:i/>
                <w:sz w:val="22"/>
                <w:szCs w:val="22"/>
                <w:lang w:val="sv-SE"/>
              </w:rPr>
            </w:pPr>
          </w:p>
        </w:tc>
        <w:tc>
          <w:tcPr>
            <w:tcW w:w="6804" w:type="dxa"/>
          </w:tcPr>
          <w:p w:rsidR="00AA509C" w:rsidRDefault="00AA509C">
            <w:pPr>
              <w:pStyle w:val="Otsikko2"/>
              <w:spacing w:before="60"/>
              <w:ind w:left="34"/>
              <w:rPr>
                <w:rFonts w:ascii="Arial" w:hAnsi="Arial" w:cs="Arial"/>
                <w:i/>
                <w:sz w:val="22"/>
                <w:szCs w:val="22"/>
                <w:lang w:val="sv-SE"/>
              </w:rPr>
            </w:pPr>
            <w:r>
              <w:rPr>
                <w:rFonts w:ascii="Arial" w:hAnsi="Arial" w:cs="Arial"/>
                <w:i/>
                <w:sz w:val="22"/>
                <w:szCs w:val="22"/>
                <w:lang w:val="sv-SE"/>
              </w:rPr>
              <w:t>Beredskap för första hjälpen</w:t>
            </w:r>
          </w:p>
          <w:p w:rsidR="00AA509C" w:rsidRDefault="00AA509C">
            <w:pPr>
              <w:pStyle w:val="Otsikko2"/>
              <w:spacing w:before="0"/>
              <w:ind w:left="34"/>
              <w:rPr>
                <w:rFonts w:ascii="Arial" w:hAnsi="Arial" w:cs="Arial"/>
                <w:b w:val="0"/>
                <w:i/>
                <w:sz w:val="22"/>
                <w:szCs w:val="22"/>
                <w:lang w:val="sv-SE"/>
              </w:rPr>
            </w:pPr>
            <w:r>
              <w:rPr>
                <w:rFonts w:ascii="Arial" w:hAnsi="Arial" w:cs="Arial"/>
                <w:b w:val="0"/>
                <w:i/>
                <w:sz w:val="22"/>
                <w:szCs w:val="22"/>
                <w:lang w:val="sv-SE"/>
              </w:rPr>
              <w:t>På arbetsplatsen finns tillräckligt med personer (antal som rekommederas av företagshälsovården) som har fått utbildning i att ge första hjälpen.  Det har också ordnats utbildning och övningar i beredskap inför brand/olycksfall.</w:t>
            </w:r>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left="0" w:firstLine="142"/>
              <w:rPr>
                <w:rFonts w:ascii="Arial" w:hAnsi="Arial" w:cs="Arial"/>
                <w:b w:val="0"/>
                <w:i/>
                <w:sz w:val="22"/>
                <w:szCs w:val="22"/>
                <w:lang w:val="sv-SE"/>
              </w:rPr>
            </w:pPr>
          </w:p>
        </w:tc>
        <w:tc>
          <w:tcPr>
            <w:tcW w:w="6804" w:type="dxa"/>
          </w:tcPr>
          <w:p w:rsidR="00AA509C" w:rsidRDefault="00AA509C">
            <w:pPr>
              <w:pStyle w:val="Otsikko2"/>
              <w:spacing w:before="60"/>
              <w:rPr>
                <w:rFonts w:ascii="Arial" w:hAnsi="Arial" w:cs="Arial"/>
                <w:i/>
                <w:sz w:val="22"/>
                <w:szCs w:val="22"/>
                <w:lang w:val="sv-SE"/>
              </w:rPr>
            </w:pPr>
            <w:r>
              <w:rPr>
                <w:rFonts w:ascii="Arial" w:hAnsi="Arial" w:cs="Arial"/>
                <w:i/>
                <w:sz w:val="22"/>
                <w:szCs w:val="22"/>
                <w:lang w:val="sv-SE"/>
              </w:rPr>
              <w:t>Arbetstidsbokföring och övertidsarbete</w:t>
            </w:r>
          </w:p>
          <w:p w:rsidR="00AA509C" w:rsidRDefault="00AA509C" w:rsidP="00651804">
            <w:pPr>
              <w:pStyle w:val="Otsikko2"/>
              <w:spacing w:before="0"/>
              <w:rPr>
                <w:rFonts w:ascii="Arial" w:hAnsi="Arial" w:cs="Arial"/>
                <w:b w:val="0"/>
                <w:i/>
                <w:sz w:val="22"/>
                <w:szCs w:val="22"/>
                <w:lang w:val="sv-SE"/>
              </w:rPr>
            </w:pPr>
            <w:r>
              <w:rPr>
                <w:rFonts w:ascii="Arial" w:hAnsi="Arial" w:cs="Arial"/>
                <w:b w:val="0"/>
                <w:i/>
                <w:sz w:val="22"/>
                <w:szCs w:val="22"/>
                <w:lang w:val="sv-SE"/>
              </w:rPr>
              <w:t xml:space="preserve">Arbetsplatsen har en lagenlig arbetstidsbokföring och övertidsarbetet överskrider inte de högstgränser som lagentillåter. </w:t>
            </w:r>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hanging="142"/>
              <w:rPr>
                <w:rFonts w:ascii="Arial" w:hAnsi="Arial" w:cs="Arial"/>
                <w:b w:val="0"/>
                <w:i/>
                <w:sz w:val="22"/>
                <w:szCs w:val="22"/>
                <w:lang w:val="sv-SE"/>
              </w:rPr>
            </w:pPr>
          </w:p>
        </w:tc>
        <w:tc>
          <w:tcPr>
            <w:tcW w:w="6804" w:type="dxa"/>
            <w:vAlign w:val="center"/>
          </w:tcPr>
          <w:p w:rsidR="00AA509C" w:rsidRDefault="00AA509C">
            <w:pPr>
              <w:pStyle w:val="Otsikko2"/>
              <w:spacing w:before="60"/>
              <w:rPr>
                <w:rFonts w:ascii="Arial" w:hAnsi="Arial" w:cs="Arial"/>
                <w:i/>
                <w:sz w:val="22"/>
                <w:szCs w:val="22"/>
                <w:lang w:val="sv-SE"/>
              </w:rPr>
            </w:pPr>
            <w:r>
              <w:rPr>
                <w:rFonts w:ascii="Arial" w:hAnsi="Arial" w:cs="Arial"/>
                <w:i/>
                <w:sz w:val="22"/>
                <w:szCs w:val="22"/>
                <w:lang w:val="sv-SE"/>
              </w:rPr>
              <w:t>Undervisning och handledning i arbetsuppgifterna</w:t>
            </w:r>
          </w:p>
          <w:p w:rsidR="00AA509C" w:rsidRDefault="00AA509C">
            <w:pPr>
              <w:pStyle w:val="Otsikko2"/>
              <w:spacing w:before="0"/>
              <w:rPr>
                <w:rFonts w:ascii="Arial" w:hAnsi="Arial" w:cs="Arial"/>
                <w:b w:val="0"/>
                <w:i/>
                <w:sz w:val="22"/>
                <w:szCs w:val="22"/>
                <w:lang w:val="sv-SE"/>
              </w:rPr>
            </w:pPr>
            <w:r>
              <w:rPr>
                <w:rFonts w:ascii="Arial" w:hAnsi="Arial" w:cs="Arial"/>
                <w:b w:val="0"/>
                <w:i/>
                <w:sz w:val="22"/>
                <w:szCs w:val="22"/>
                <w:lang w:val="sv-SE"/>
              </w:rPr>
              <w:t xml:space="preserve"> </w:t>
            </w:r>
            <w:r>
              <w:rPr>
                <w:b w:val="0"/>
                <w:i/>
                <w:sz w:val="22"/>
                <w:szCs w:val="22"/>
                <w:lang w:val="sv-SE"/>
              </w:rPr>
              <w:t xml:space="preserve">Alla arbetstagare får handledning i hur arbetet ska utföras och man förvissar sig om att de kan utföra arbetet rätt med tanke på säkerheten och hälsan innan de tillåts arbeta självständigt. </w:t>
            </w:r>
            <w:r>
              <w:rPr>
                <w:rFonts w:ascii="Arial" w:hAnsi="Arial" w:cs="Arial"/>
                <w:b w:val="0"/>
                <w:i/>
                <w:sz w:val="22"/>
                <w:szCs w:val="22"/>
                <w:lang w:val="sv-SE"/>
              </w:rPr>
              <w:t xml:space="preserve">   </w:t>
            </w:r>
            <w:r>
              <w:rPr>
                <w:b w:val="0"/>
                <w:i/>
                <w:sz w:val="22"/>
                <w:szCs w:val="22"/>
                <w:lang w:val="sv-SE"/>
              </w:rPr>
              <w:t>Introduktion ges vid behov när uppgifterna ändras och efter långvarig frånvaro</w:t>
            </w:r>
            <w:r>
              <w:rPr>
                <w:rFonts w:ascii="Arial" w:hAnsi="Arial" w:cs="Arial"/>
                <w:b w:val="0"/>
                <w:i/>
                <w:sz w:val="22"/>
                <w:szCs w:val="22"/>
                <w:lang w:val="sv-SE"/>
              </w:rPr>
              <w:t xml:space="preserve">.  </w:t>
            </w:r>
            <w:bookmarkStart w:id="1" w:name="_Toc139094108"/>
            <w:r>
              <w:rPr>
                <w:b w:val="0"/>
                <w:i/>
                <w:sz w:val="22"/>
                <w:szCs w:val="22"/>
                <w:lang w:val="sv-SE"/>
              </w:rPr>
              <w:t>Endast kompetenta arbetstagare får utföra arbete som medför särskild fara.</w:t>
            </w:r>
            <w:bookmarkEnd w:id="1"/>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keepNext/>
              <w:keepLines/>
              <w:numPr>
                <w:ilvl w:val="0"/>
                <w:numId w:val="2"/>
              </w:numPr>
              <w:ind w:hanging="142"/>
              <w:outlineLvl w:val="1"/>
              <w:rPr>
                <w:rFonts w:ascii="Arial" w:hAnsi="Arial" w:cs="Arial"/>
                <w:i/>
                <w:szCs w:val="22"/>
                <w:lang w:val="sv-SE"/>
              </w:rPr>
            </w:pPr>
          </w:p>
        </w:tc>
        <w:tc>
          <w:tcPr>
            <w:tcW w:w="6804" w:type="dxa"/>
          </w:tcPr>
          <w:p w:rsidR="00AA509C" w:rsidRDefault="00AA509C">
            <w:pPr>
              <w:keepNext/>
              <w:keepLines/>
              <w:spacing w:before="60"/>
              <w:outlineLvl w:val="1"/>
              <w:rPr>
                <w:rFonts w:ascii="Arial" w:hAnsi="Arial" w:cs="Arial"/>
                <w:b/>
                <w:i/>
                <w:szCs w:val="22"/>
                <w:lang w:val="sv-SE"/>
              </w:rPr>
            </w:pPr>
            <w:r>
              <w:rPr>
                <w:rFonts w:ascii="Arial" w:hAnsi="Arial" w:cs="Arial"/>
                <w:b/>
                <w:i/>
                <w:szCs w:val="22"/>
                <w:lang w:val="sv-SE"/>
              </w:rPr>
              <w:t>Chefernas tillsynsuppgifter</w:t>
            </w:r>
          </w:p>
          <w:p w:rsidR="00AA509C" w:rsidRDefault="00AA509C">
            <w:pPr>
              <w:rPr>
                <w:rFonts w:ascii="Arial" w:hAnsi="Arial" w:cs="Arial"/>
                <w:i/>
                <w:iCs/>
                <w:szCs w:val="22"/>
                <w:lang w:val="sv-SE"/>
              </w:rPr>
            </w:pPr>
            <w:r>
              <w:rPr>
                <w:rFonts w:ascii="Arial" w:hAnsi="Arial" w:cs="Arial"/>
                <w:i/>
                <w:szCs w:val="22"/>
                <w:lang w:val="sv-SE"/>
              </w:rPr>
              <w:t xml:space="preserve">I chefernas praktiska arbetsuppgifter ingår att konstant övervaka att arbetsmiljön och arbetsmetoderna är säkra och att fortlöpande följa upp växelverkan inom arbetsgemenskapen. Cheferna ska ingripa i missförhållanden som de fastställer på arbetsplatsen. </w:t>
            </w:r>
          </w:p>
        </w:tc>
        <w:tc>
          <w:tcPr>
            <w:tcW w:w="1276" w:type="dxa"/>
          </w:tcPr>
          <w:p w:rsidR="00AA509C" w:rsidRDefault="00AA509C">
            <w:pPr>
              <w:rPr>
                <w:rFonts w:ascii="Arial" w:hAnsi="Arial" w:cs="Arial"/>
                <w:szCs w:val="22"/>
                <w:lang w:val="sv-SE"/>
              </w:rPr>
            </w:pPr>
          </w:p>
        </w:tc>
        <w:tc>
          <w:tcPr>
            <w:tcW w:w="1276" w:type="dxa"/>
          </w:tcPr>
          <w:p w:rsidR="00AA509C" w:rsidRDefault="00AA509C">
            <w:pPr>
              <w:rPr>
                <w:rFonts w:ascii="Arial" w:hAnsi="Arial" w:cs="Arial"/>
                <w:szCs w:val="22"/>
                <w:lang w:val="sv-SE"/>
              </w:rPr>
            </w:pPr>
          </w:p>
        </w:tc>
      </w:tr>
      <w:tr w:rsidR="00AA509C" w:rsidRPr="0038480B" w:rsidTr="0038480B">
        <w:tc>
          <w:tcPr>
            <w:tcW w:w="709" w:type="dxa"/>
          </w:tcPr>
          <w:p w:rsidR="00AA509C" w:rsidRDefault="00AA509C">
            <w:pPr>
              <w:keepNext/>
              <w:keepLines/>
              <w:numPr>
                <w:ilvl w:val="0"/>
                <w:numId w:val="2"/>
              </w:numPr>
              <w:spacing w:before="40" w:after="40"/>
              <w:ind w:hanging="142"/>
              <w:outlineLvl w:val="1"/>
              <w:rPr>
                <w:rFonts w:ascii="Arial" w:hAnsi="Arial" w:cs="Arial"/>
                <w:i/>
                <w:szCs w:val="22"/>
                <w:lang w:val="sv-SE"/>
              </w:rPr>
            </w:pPr>
          </w:p>
        </w:tc>
        <w:tc>
          <w:tcPr>
            <w:tcW w:w="6804" w:type="dxa"/>
          </w:tcPr>
          <w:p w:rsidR="00AA509C" w:rsidRDefault="00AA509C">
            <w:pPr>
              <w:keepNext/>
              <w:keepLines/>
              <w:spacing w:before="60"/>
              <w:ind w:left="68"/>
              <w:outlineLvl w:val="1"/>
              <w:rPr>
                <w:rFonts w:ascii="Arial" w:hAnsi="Arial" w:cs="Arial"/>
                <w:b/>
                <w:i/>
                <w:szCs w:val="22"/>
                <w:lang w:val="sv-SE"/>
              </w:rPr>
            </w:pPr>
            <w:r>
              <w:rPr>
                <w:rFonts w:ascii="Arial" w:hAnsi="Arial" w:cs="Arial"/>
                <w:b/>
                <w:i/>
                <w:szCs w:val="22"/>
                <w:lang w:val="sv-SE"/>
              </w:rPr>
              <w:t>Rutiner för hur arbe</w:t>
            </w:r>
            <w:r w:rsidR="00651804">
              <w:rPr>
                <w:rFonts w:ascii="Arial" w:hAnsi="Arial" w:cs="Arial"/>
                <w:b/>
                <w:i/>
                <w:szCs w:val="22"/>
                <w:lang w:val="sv-SE"/>
              </w:rPr>
              <w:t>tstagarna tar initiativ och gör a</w:t>
            </w:r>
            <w:r>
              <w:rPr>
                <w:rFonts w:ascii="Arial" w:hAnsi="Arial" w:cs="Arial"/>
                <w:b/>
                <w:i/>
                <w:szCs w:val="22"/>
                <w:lang w:val="sv-SE"/>
              </w:rPr>
              <w:t>nmälningar</w:t>
            </w:r>
          </w:p>
          <w:p w:rsidR="00AA509C" w:rsidRDefault="00AA509C">
            <w:pPr>
              <w:keepNext/>
              <w:keepLines/>
              <w:ind w:left="68"/>
              <w:outlineLvl w:val="1"/>
              <w:rPr>
                <w:rFonts w:ascii="Arial" w:hAnsi="Arial" w:cs="Arial"/>
                <w:i/>
                <w:szCs w:val="22"/>
                <w:lang w:val="sv-SE"/>
              </w:rPr>
            </w:pPr>
            <w:r>
              <w:rPr>
                <w:rFonts w:ascii="Arial" w:hAnsi="Arial" w:cs="Arial"/>
                <w:i/>
                <w:szCs w:val="22"/>
                <w:lang w:val="sv-SE"/>
              </w:rPr>
              <w:t xml:space="preserve"> </w:t>
            </w:r>
            <w:bookmarkStart w:id="2" w:name="_Toc139094142"/>
            <w:r>
              <w:rPr>
                <w:i/>
                <w:szCs w:val="22"/>
                <w:lang w:val="sv-SE"/>
              </w:rPr>
              <w:t>Arbetsplatsen förfogar över rutiner för anmälan av problem och farliga situationer i anslutning till arbetstagarnas arbetsförhållanden och för hur förbättringsförslag läggs fram.</w:t>
            </w:r>
            <w:bookmarkEnd w:id="2"/>
            <w:r>
              <w:rPr>
                <w:rFonts w:ascii="Arial" w:hAnsi="Arial" w:cs="Arial"/>
                <w:i/>
                <w:szCs w:val="22"/>
                <w:lang w:val="sv-SE"/>
              </w:rPr>
              <w:t xml:space="preserve">  Anmälningar och initiativ undersöks och vid behov vidtas åtgärder utgående från dem.  </w:t>
            </w:r>
          </w:p>
        </w:tc>
        <w:tc>
          <w:tcPr>
            <w:tcW w:w="1276" w:type="dxa"/>
          </w:tcPr>
          <w:p w:rsidR="00AA509C" w:rsidRDefault="00AA509C">
            <w:pPr>
              <w:rPr>
                <w:rFonts w:ascii="Arial" w:hAnsi="Arial" w:cs="Arial"/>
                <w:szCs w:val="22"/>
                <w:lang w:val="sv-SE"/>
              </w:rPr>
            </w:pPr>
          </w:p>
        </w:tc>
        <w:tc>
          <w:tcPr>
            <w:tcW w:w="1276" w:type="dxa"/>
          </w:tcPr>
          <w:p w:rsidR="00AA509C" w:rsidRDefault="00AA509C">
            <w:pPr>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hanging="142"/>
              <w:rPr>
                <w:rFonts w:ascii="Arial" w:hAnsi="Arial" w:cs="Arial"/>
                <w:b w:val="0"/>
                <w:i/>
                <w:sz w:val="22"/>
                <w:szCs w:val="22"/>
                <w:lang w:val="sv-SE"/>
              </w:rPr>
            </w:pPr>
          </w:p>
        </w:tc>
        <w:tc>
          <w:tcPr>
            <w:tcW w:w="6804" w:type="dxa"/>
          </w:tcPr>
          <w:p w:rsidR="00AA509C" w:rsidRDefault="00AA509C">
            <w:pPr>
              <w:pStyle w:val="Otsikko2"/>
              <w:spacing w:before="60"/>
              <w:rPr>
                <w:rFonts w:ascii="Arial" w:hAnsi="Arial" w:cs="Arial"/>
                <w:i/>
                <w:sz w:val="22"/>
                <w:szCs w:val="22"/>
                <w:lang w:val="sv-SE"/>
              </w:rPr>
            </w:pPr>
            <w:r>
              <w:rPr>
                <w:rFonts w:ascii="Arial" w:hAnsi="Arial" w:cs="Arial"/>
                <w:i/>
                <w:sz w:val="22"/>
                <w:szCs w:val="22"/>
                <w:lang w:val="sv-SE"/>
              </w:rPr>
              <w:t>Utredning och bedömning av riskerna</w:t>
            </w:r>
          </w:p>
          <w:p w:rsidR="00AA509C" w:rsidRDefault="00AA509C">
            <w:pPr>
              <w:pStyle w:val="Otsikko2"/>
              <w:spacing w:before="0"/>
              <w:rPr>
                <w:rFonts w:ascii="Arial" w:hAnsi="Arial" w:cs="Arial"/>
                <w:b w:val="0"/>
                <w:i/>
                <w:sz w:val="22"/>
                <w:szCs w:val="22"/>
                <w:lang w:val="sv-SE"/>
              </w:rPr>
            </w:pPr>
            <w:bookmarkStart w:id="3" w:name="_Toc139094153"/>
            <w:r>
              <w:rPr>
                <w:b w:val="0"/>
                <w:i/>
                <w:sz w:val="22"/>
                <w:szCs w:val="22"/>
                <w:lang w:val="sv-SE"/>
              </w:rPr>
              <w:t>Riskutredningen och riskbedömningen har gjorts och behandlats tillsammans med arbetstagarna eller deras företrädare.</w:t>
            </w:r>
            <w:bookmarkEnd w:id="3"/>
            <w:r>
              <w:rPr>
                <w:rFonts w:ascii="Arial" w:hAnsi="Arial" w:cs="Arial"/>
                <w:b w:val="0"/>
                <w:i/>
                <w:sz w:val="22"/>
                <w:szCs w:val="22"/>
                <w:lang w:val="sv-SE"/>
              </w:rPr>
              <w:t xml:space="preserve">  Utredningen omfattar olika arbetsuppgifter. Utredningen omfattar i tillräcklig utsträckning riskerna i den fysiska arbetsmiljön, belastningsfaktorerna i anslutning till sjukdomar i rörelseorganen och psykiska (psykosociala) belastningsfaktorer.</w:t>
            </w:r>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rsidTr="0038480B">
        <w:tc>
          <w:tcPr>
            <w:tcW w:w="709" w:type="dxa"/>
          </w:tcPr>
          <w:p w:rsidR="00AA509C" w:rsidRDefault="00AA509C">
            <w:pPr>
              <w:pStyle w:val="Otsikko2"/>
              <w:numPr>
                <w:ilvl w:val="0"/>
                <w:numId w:val="2"/>
              </w:numPr>
              <w:spacing w:before="60"/>
              <w:ind w:hanging="142"/>
              <w:rPr>
                <w:rFonts w:ascii="Arial" w:hAnsi="Arial" w:cs="Arial"/>
                <w:b w:val="0"/>
                <w:i/>
                <w:sz w:val="22"/>
                <w:szCs w:val="22"/>
                <w:lang w:val="sv-SE"/>
              </w:rPr>
            </w:pPr>
          </w:p>
        </w:tc>
        <w:tc>
          <w:tcPr>
            <w:tcW w:w="6804" w:type="dxa"/>
          </w:tcPr>
          <w:p w:rsidR="00AA509C" w:rsidRDefault="00AA509C">
            <w:pPr>
              <w:pStyle w:val="Otsikko2"/>
              <w:spacing w:before="60"/>
              <w:ind w:left="34"/>
              <w:rPr>
                <w:rFonts w:ascii="Arial" w:hAnsi="Arial" w:cs="Arial"/>
                <w:i/>
                <w:sz w:val="22"/>
                <w:szCs w:val="22"/>
                <w:lang w:val="sv-SE"/>
              </w:rPr>
            </w:pPr>
            <w:r>
              <w:rPr>
                <w:rFonts w:ascii="Arial" w:hAnsi="Arial" w:cs="Arial"/>
                <w:i/>
                <w:sz w:val="22"/>
                <w:szCs w:val="22"/>
                <w:lang w:val="sv-SE"/>
              </w:rPr>
              <w:t>Företagshälsovårdens arbetsplatsutredning</w:t>
            </w:r>
          </w:p>
          <w:p w:rsidR="00AA509C" w:rsidRDefault="00AA509C">
            <w:pPr>
              <w:pStyle w:val="Otsikko2"/>
              <w:spacing w:before="0"/>
              <w:ind w:left="34"/>
              <w:rPr>
                <w:rFonts w:ascii="Arial" w:hAnsi="Arial" w:cs="Arial"/>
                <w:b w:val="0"/>
                <w:i/>
                <w:sz w:val="22"/>
                <w:szCs w:val="22"/>
                <w:lang w:val="sv-SE"/>
              </w:rPr>
            </w:pPr>
            <w:r>
              <w:rPr>
                <w:rFonts w:ascii="Arial" w:hAnsi="Arial" w:cs="Arial"/>
                <w:b w:val="0"/>
                <w:i/>
                <w:sz w:val="22"/>
                <w:szCs w:val="22"/>
                <w:lang w:val="sv-SE"/>
              </w:rPr>
              <w:t xml:space="preserve">Företagshälsovården har gjort en arbetsplatsutredning och den är uppdaterad. </w:t>
            </w:r>
          </w:p>
        </w:tc>
        <w:tc>
          <w:tcPr>
            <w:tcW w:w="1276" w:type="dxa"/>
          </w:tcPr>
          <w:p w:rsidR="00AA509C" w:rsidRDefault="00AA509C">
            <w:pPr>
              <w:spacing w:before="60"/>
              <w:rPr>
                <w:rFonts w:ascii="Arial" w:hAnsi="Arial" w:cs="Arial"/>
                <w:szCs w:val="22"/>
                <w:lang w:val="sv-SE"/>
              </w:rPr>
            </w:pPr>
          </w:p>
        </w:tc>
        <w:tc>
          <w:tcPr>
            <w:tcW w:w="1276" w:type="dxa"/>
          </w:tcPr>
          <w:p w:rsidR="00AA509C" w:rsidRDefault="00AA509C">
            <w:pPr>
              <w:spacing w:before="60"/>
              <w:rPr>
                <w:rFonts w:ascii="Arial" w:hAnsi="Arial" w:cs="Arial"/>
                <w:szCs w:val="22"/>
                <w:lang w:val="sv-SE"/>
              </w:rPr>
            </w:pPr>
          </w:p>
        </w:tc>
      </w:tr>
      <w:tr w:rsidR="00AA509C" w:rsidRPr="0038480B">
        <w:tc>
          <w:tcPr>
            <w:tcW w:w="709" w:type="dxa"/>
          </w:tcPr>
          <w:p w:rsidR="00AA509C" w:rsidRDefault="00AA509C">
            <w:pPr>
              <w:pStyle w:val="Otsikko2"/>
              <w:spacing w:before="60"/>
              <w:ind w:left="142"/>
              <w:rPr>
                <w:rFonts w:ascii="Arial" w:hAnsi="Arial" w:cs="Arial"/>
                <w:b w:val="0"/>
                <w:i/>
                <w:sz w:val="22"/>
                <w:szCs w:val="22"/>
                <w:lang w:val="sv-SE"/>
              </w:rPr>
            </w:pPr>
          </w:p>
        </w:tc>
        <w:tc>
          <w:tcPr>
            <w:tcW w:w="9356" w:type="dxa"/>
            <w:gridSpan w:val="3"/>
            <w:vAlign w:val="center"/>
          </w:tcPr>
          <w:p w:rsidR="00AA509C" w:rsidRDefault="00AA509C" w:rsidP="00651804">
            <w:pPr>
              <w:pStyle w:val="Otsikko2"/>
              <w:spacing w:before="60"/>
              <w:rPr>
                <w:rFonts w:ascii="Arial" w:hAnsi="Arial" w:cs="Arial"/>
                <w:b w:val="0"/>
                <w:i/>
                <w:sz w:val="22"/>
                <w:szCs w:val="22"/>
                <w:lang w:val="sv-SE"/>
              </w:rPr>
            </w:pPr>
            <w:r>
              <w:rPr>
                <w:rFonts w:ascii="Arial" w:hAnsi="Arial" w:cs="Arial"/>
                <w:b w:val="0"/>
                <w:i/>
                <w:sz w:val="22"/>
                <w:szCs w:val="22"/>
                <w:lang w:val="sv-SE"/>
              </w:rPr>
              <w:t>Närmare upplysningar om punkterna 1-10 och om eventuella omständigheter som bör förbättras:</w:t>
            </w:r>
          </w:p>
          <w:p w:rsidR="0038480B" w:rsidRPr="0038480B" w:rsidRDefault="0038480B" w:rsidP="0038480B">
            <w:pPr>
              <w:pStyle w:val="Vakiosisennys"/>
              <w:rPr>
                <w:lang w:val="sv-SE"/>
              </w:rPr>
            </w:pPr>
          </w:p>
        </w:tc>
      </w:tr>
    </w:tbl>
    <w:p w:rsidR="0038480B" w:rsidRDefault="0038480B" w:rsidP="0038480B">
      <w:pPr>
        <w:spacing w:line="276" w:lineRule="auto"/>
        <w:rPr>
          <w:rFonts w:ascii="Arial" w:hAnsi="Arial" w:cs="Arial"/>
          <w:szCs w:val="22"/>
          <w:lang w:val="sv-SE"/>
        </w:rPr>
      </w:pPr>
    </w:p>
    <w:p w:rsidR="00AA509C" w:rsidRDefault="00AA509C" w:rsidP="0038480B">
      <w:pPr>
        <w:spacing w:line="276" w:lineRule="auto"/>
        <w:rPr>
          <w:rFonts w:ascii="Arial" w:hAnsi="Arial" w:cs="Arial"/>
          <w:szCs w:val="22"/>
          <w:lang w:val="sv-SE"/>
        </w:rPr>
      </w:pPr>
      <w:r>
        <w:rPr>
          <w:rFonts w:ascii="Arial" w:hAnsi="Arial" w:cs="Arial"/>
          <w:szCs w:val="22"/>
          <w:lang w:val="sv-SE"/>
        </w:rPr>
        <w:t>I följande avsnitt ingår frågor om de viktigaste risk- och belastningsfaktorerna som förekommer på arbetsplatsen och med hjälp av vilka metoder de hanteras. I bedömningen av riskens betydelse beaktas här främst hur allvarliga hälsorisker den innebär och endast i andra hand hur sannolik den är. De viktigaste faktorerna är de som kan ge upphov till livsfarliga eller bestående skador eller sjukdomar om hanteringsåtgärderna av någon anledning i praktiken inte är tillräckliga eller om de kan svika. Använd vid behov check-listan i bilagan som hjälp.</w:t>
      </w:r>
    </w:p>
    <w:p w:rsidR="0038480B" w:rsidRDefault="0038480B" w:rsidP="0038480B">
      <w:pPr>
        <w:spacing w:line="276" w:lineRule="auto"/>
        <w:rPr>
          <w:rFonts w:ascii="Arial" w:hAnsi="Arial" w:cs="Arial"/>
          <w:szCs w:val="22"/>
          <w:lang w:val="sv-SE"/>
        </w:rPr>
      </w:pPr>
    </w:p>
    <w:p w:rsidR="00AA509C" w:rsidRDefault="00AA509C" w:rsidP="0038480B">
      <w:pPr>
        <w:spacing w:line="276" w:lineRule="auto"/>
        <w:rPr>
          <w:rFonts w:ascii="Arial" w:hAnsi="Arial" w:cs="Arial"/>
          <w:szCs w:val="22"/>
          <w:lang w:val="sv-SE"/>
        </w:rPr>
      </w:pPr>
      <w:r>
        <w:rPr>
          <w:rFonts w:ascii="Arial" w:hAnsi="Arial" w:cs="Arial"/>
          <w:szCs w:val="22"/>
          <w:lang w:val="sv-SE"/>
        </w:rPr>
        <w:t xml:space="preserve">Hanteringsmetoderna kan vara t.ex. att faran har avlägsnats eller mildrats, olika tekniska skyddsåtgärder, arbetsarrangemang, introduktion och handledning, övervakning över att riktiga arbetsmetoder tillämpas, personlig skyddsutrustning och skyddsklädsel, uppföljning av exponeringen och hänsyn till arbetstagarnas individuella förutsättningar. </w:t>
      </w:r>
    </w:p>
    <w:p w:rsidR="00AA509C" w:rsidRDefault="00AA509C">
      <w:pPr>
        <w:spacing w:line="192" w:lineRule="auto"/>
        <w:rPr>
          <w:rFonts w:ascii="Arial" w:hAnsi="Arial" w:cs="Arial"/>
          <w:szCs w:val="22"/>
          <w:lang w:val="sv-S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91"/>
        <w:gridCol w:w="3780"/>
        <w:gridCol w:w="1306"/>
        <w:gridCol w:w="1379"/>
      </w:tblGrid>
      <w:tr w:rsidR="00AA509C">
        <w:trPr>
          <w:cantSplit/>
          <w:trHeight w:val="510"/>
        </w:trPr>
        <w:tc>
          <w:tcPr>
            <w:tcW w:w="709" w:type="dxa"/>
            <w:shd w:val="clear" w:color="auto" w:fill="E6E6E6"/>
          </w:tcPr>
          <w:p w:rsidR="00AA509C" w:rsidRDefault="00AA509C">
            <w:pPr>
              <w:keepNext/>
              <w:keepLines/>
              <w:spacing w:before="60"/>
              <w:ind w:left="33"/>
              <w:outlineLvl w:val="1"/>
              <w:rPr>
                <w:rFonts w:ascii="Arial" w:hAnsi="Arial" w:cs="Arial"/>
                <w:b/>
                <w:iCs/>
                <w:szCs w:val="22"/>
                <w:lang w:val="sv-SE"/>
              </w:rPr>
            </w:pPr>
          </w:p>
        </w:tc>
        <w:tc>
          <w:tcPr>
            <w:tcW w:w="6671" w:type="dxa"/>
            <w:gridSpan w:val="2"/>
            <w:tcBorders>
              <w:bottom w:val="single" w:sz="4" w:space="0" w:color="auto"/>
            </w:tcBorders>
            <w:shd w:val="clear" w:color="auto" w:fill="E6E6E6"/>
          </w:tcPr>
          <w:p w:rsidR="00AA509C" w:rsidRDefault="00AA509C">
            <w:pPr>
              <w:spacing w:before="60"/>
              <w:rPr>
                <w:rFonts w:ascii="Arial" w:hAnsi="Arial" w:cs="Arial"/>
                <w:b/>
                <w:szCs w:val="22"/>
                <w:lang w:val="sv-SE"/>
              </w:rPr>
            </w:pPr>
            <w:r>
              <w:rPr>
                <w:rFonts w:ascii="Arial" w:hAnsi="Arial" w:cs="Arial"/>
                <w:b/>
                <w:lang w:val="sv-SE"/>
              </w:rPr>
              <w:t>Hantering av risk- och belastningsfaktorer</w:t>
            </w:r>
          </w:p>
        </w:tc>
        <w:tc>
          <w:tcPr>
            <w:tcW w:w="1306" w:type="dxa"/>
            <w:vMerge w:val="restart"/>
            <w:shd w:val="clear" w:color="auto" w:fill="E6E6E6"/>
          </w:tcPr>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lang w:val="sv-SE"/>
              </w:rPr>
            </w:pPr>
          </w:p>
          <w:p w:rsidR="00AA509C" w:rsidRDefault="00AA509C">
            <w:pPr>
              <w:spacing w:before="60"/>
              <w:jc w:val="center"/>
              <w:rPr>
                <w:rFonts w:ascii="Arial" w:hAnsi="Arial" w:cs="Arial"/>
                <w:b/>
                <w:sz w:val="20"/>
              </w:rPr>
            </w:pPr>
            <w:r>
              <w:rPr>
                <w:rFonts w:ascii="Arial" w:hAnsi="Arial" w:cs="Arial"/>
                <w:b/>
                <w:sz w:val="20"/>
                <w:lang w:val="sv-SE"/>
              </w:rPr>
              <w:t>Godtagbar</w:t>
            </w:r>
          </w:p>
        </w:tc>
        <w:tc>
          <w:tcPr>
            <w:tcW w:w="1379" w:type="dxa"/>
            <w:vMerge w:val="restart"/>
            <w:shd w:val="clear" w:color="auto" w:fill="E6E6E6"/>
          </w:tcPr>
          <w:p w:rsidR="00AA509C" w:rsidRDefault="00AA509C">
            <w:pPr>
              <w:spacing w:before="60"/>
              <w:jc w:val="center"/>
              <w:rPr>
                <w:rFonts w:ascii="Arial" w:hAnsi="Arial" w:cs="Arial"/>
                <w:b/>
                <w:sz w:val="20"/>
              </w:rPr>
            </w:pPr>
          </w:p>
          <w:p w:rsidR="00AA509C" w:rsidRDefault="00AA509C">
            <w:pPr>
              <w:spacing w:before="60"/>
              <w:jc w:val="center"/>
              <w:rPr>
                <w:rFonts w:ascii="Arial" w:hAnsi="Arial" w:cs="Arial"/>
                <w:b/>
                <w:sz w:val="20"/>
              </w:rPr>
            </w:pPr>
          </w:p>
          <w:p w:rsidR="00AA509C" w:rsidRDefault="00AA509C">
            <w:pPr>
              <w:spacing w:before="60"/>
              <w:jc w:val="center"/>
              <w:rPr>
                <w:rFonts w:ascii="Arial" w:hAnsi="Arial" w:cs="Arial"/>
                <w:b/>
                <w:sz w:val="20"/>
              </w:rPr>
            </w:pPr>
          </w:p>
          <w:p w:rsidR="00AA509C" w:rsidRDefault="00AA509C">
            <w:pPr>
              <w:spacing w:before="60"/>
              <w:jc w:val="center"/>
              <w:rPr>
                <w:rFonts w:ascii="Arial" w:hAnsi="Arial" w:cs="Arial"/>
                <w:b/>
                <w:sz w:val="20"/>
              </w:rPr>
            </w:pPr>
          </w:p>
          <w:p w:rsidR="00AA509C" w:rsidRDefault="00AA509C">
            <w:pPr>
              <w:spacing w:before="60"/>
              <w:jc w:val="center"/>
              <w:rPr>
                <w:rFonts w:ascii="Arial" w:hAnsi="Arial" w:cs="Arial"/>
                <w:b/>
                <w:sz w:val="20"/>
              </w:rPr>
            </w:pPr>
          </w:p>
          <w:p w:rsidR="00AA509C" w:rsidRDefault="00AA509C">
            <w:pPr>
              <w:spacing w:before="60"/>
              <w:jc w:val="center"/>
              <w:rPr>
                <w:rFonts w:ascii="Arial" w:hAnsi="Arial" w:cs="Arial"/>
                <w:b/>
                <w:sz w:val="20"/>
              </w:rPr>
            </w:pPr>
          </w:p>
          <w:p w:rsidR="00AA509C" w:rsidRDefault="00AA509C">
            <w:pPr>
              <w:spacing w:before="60"/>
              <w:ind w:hanging="5"/>
              <w:jc w:val="center"/>
              <w:rPr>
                <w:rFonts w:ascii="Arial" w:hAnsi="Arial" w:cs="Arial"/>
                <w:b/>
                <w:sz w:val="20"/>
              </w:rPr>
            </w:pPr>
            <w:r>
              <w:rPr>
                <w:rFonts w:ascii="Arial" w:hAnsi="Arial" w:cs="Arial"/>
                <w:b/>
                <w:sz w:val="20"/>
                <w:lang w:val="sv-SE"/>
              </w:rPr>
              <w:t xml:space="preserve"> Ska åtgärdas</w:t>
            </w:r>
          </w:p>
        </w:tc>
      </w:tr>
      <w:tr w:rsidR="00AA509C">
        <w:trPr>
          <w:cantSplit/>
          <w:trHeight w:val="639"/>
        </w:trPr>
        <w:tc>
          <w:tcPr>
            <w:tcW w:w="709" w:type="dxa"/>
            <w:vMerge w:val="restart"/>
          </w:tcPr>
          <w:p w:rsidR="00AA509C" w:rsidRDefault="00AA509C">
            <w:pPr>
              <w:keepNext/>
              <w:keepLines/>
              <w:spacing w:before="60"/>
              <w:ind w:left="34"/>
              <w:outlineLvl w:val="1"/>
              <w:rPr>
                <w:rFonts w:ascii="Arial" w:hAnsi="Arial" w:cs="Arial"/>
                <w:b/>
                <w:i/>
                <w:szCs w:val="22"/>
              </w:rPr>
            </w:pPr>
            <w:r>
              <w:rPr>
                <w:rFonts w:ascii="Arial" w:hAnsi="Arial" w:cs="Arial"/>
                <w:b/>
                <w:iCs/>
                <w:szCs w:val="22"/>
              </w:rPr>
              <w:t>11.</w:t>
            </w:r>
          </w:p>
        </w:tc>
        <w:tc>
          <w:tcPr>
            <w:tcW w:w="6671" w:type="dxa"/>
            <w:gridSpan w:val="2"/>
          </w:tcPr>
          <w:p w:rsidR="00AA509C" w:rsidRDefault="00AA509C">
            <w:pPr>
              <w:spacing w:before="60"/>
              <w:ind w:left="72"/>
              <w:rPr>
                <w:rFonts w:ascii="Arial" w:hAnsi="Arial" w:cs="Arial"/>
                <w:iCs/>
                <w:szCs w:val="22"/>
                <w:lang w:val="sv-SE"/>
              </w:rPr>
            </w:pPr>
            <w:r>
              <w:rPr>
                <w:rFonts w:ascii="Arial" w:hAnsi="Arial" w:cs="Arial"/>
                <w:b/>
                <w:bCs/>
                <w:iCs/>
                <w:szCs w:val="22"/>
                <w:lang w:val="sv-SE"/>
              </w:rPr>
              <w:t>Vilken är den mest betydande risk- och belastningsfaktorn?</w:t>
            </w:r>
            <w:r>
              <w:rPr>
                <w:rFonts w:ascii="Arial" w:hAnsi="Arial" w:cs="Arial"/>
                <w:iCs/>
                <w:szCs w:val="22"/>
                <w:lang w:val="sv-SE"/>
              </w:rPr>
              <w:t xml:space="preserve"> </w:t>
            </w:r>
          </w:p>
          <w:p w:rsidR="00AA509C" w:rsidRDefault="00AA509C">
            <w:pPr>
              <w:spacing w:before="60"/>
              <w:ind w:left="74"/>
              <w:rPr>
                <w:rFonts w:ascii="Arial" w:hAnsi="Arial" w:cs="Arial"/>
                <w:b/>
                <w:bCs/>
                <w:iCs/>
                <w:szCs w:val="22"/>
                <w:lang w:val="sv-SE"/>
              </w:rPr>
            </w:pPr>
            <w:r>
              <w:rPr>
                <w:rFonts w:ascii="Arial" w:hAnsi="Arial" w:cs="Arial"/>
                <w:iCs/>
                <w:szCs w:val="22"/>
                <w:lang w:val="sv-SE"/>
              </w:rPr>
              <w:t>_______________________________________________</w:t>
            </w:r>
          </w:p>
        </w:tc>
        <w:tc>
          <w:tcPr>
            <w:tcW w:w="1306" w:type="dxa"/>
            <w:vMerge/>
          </w:tcPr>
          <w:p w:rsidR="00AA509C" w:rsidRDefault="00AA509C">
            <w:pPr>
              <w:spacing w:before="60"/>
              <w:rPr>
                <w:rFonts w:ascii="Arial" w:hAnsi="Arial" w:cs="Arial"/>
                <w:szCs w:val="22"/>
                <w:lang w:val="sv-SE"/>
              </w:rPr>
            </w:pPr>
          </w:p>
        </w:tc>
        <w:tc>
          <w:tcPr>
            <w:tcW w:w="1379" w:type="dxa"/>
            <w:vMerge/>
          </w:tcPr>
          <w:p w:rsidR="00AA509C" w:rsidRDefault="00AA509C">
            <w:pPr>
              <w:spacing w:before="60"/>
              <w:rPr>
                <w:rFonts w:ascii="Arial" w:hAnsi="Arial" w:cs="Arial"/>
                <w:szCs w:val="22"/>
                <w:lang w:val="sv-SE"/>
              </w:rPr>
            </w:pPr>
          </w:p>
        </w:tc>
      </w:tr>
      <w:tr w:rsidR="00AA509C" w:rsidRPr="0038480B">
        <w:trPr>
          <w:cantSplit/>
          <w:trHeight w:val="639"/>
        </w:trPr>
        <w:tc>
          <w:tcPr>
            <w:tcW w:w="709" w:type="dxa"/>
            <w:vMerge/>
          </w:tcPr>
          <w:p w:rsidR="00AA509C" w:rsidRDefault="00AA509C">
            <w:pPr>
              <w:keepNext/>
              <w:keepLines/>
              <w:spacing w:before="60"/>
              <w:ind w:left="33"/>
              <w:outlineLvl w:val="1"/>
              <w:rPr>
                <w:rFonts w:ascii="Arial" w:hAnsi="Arial" w:cs="Arial"/>
                <w:b/>
                <w:i/>
                <w:szCs w:val="22"/>
                <w:lang w:val="sv-SE"/>
              </w:rPr>
            </w:pPr>
          </w:p>
        </w:tc>
        <w:tc>
          <w:tcPr>
            <w:tcW w:w="2891" w:type="dxa"/>
            <w:shd w:val="clear" w:color="auto" w:fill="E6E6E6"/>
          </w:tcPr>
          <w:p w:rsidR="00AA509C" w:rsidRDefault="00AA509C">
            <w:pPr>
              <w:keepNext/>
              <w:keepLines/>
              <w:spacing w:before="60"/>
              <w:ind w:left="33"/>
              <w:outlineLvl w:val="1"/>
              <w:rPr>
                <w:rFonts w:ascii="Arial" w:hAnsi="Arial" w:cs="Arial"/>
                <w:b/>
                <w:i/>
                <w:szCs w:val="22"/>
                <w:lang w:val="sv-SE"/>
              </w:rPr>
            </w:pPr>
            <w:bookmarkStart w:id="4" w:name="_Toc139094174"/>
            <w:r>
              <w:rPr>
                <w:i/>
                <w:szCs w:val="22"/>
                <w:lang w:val="sv-SE"/>
              </w:rPr>
              <w:t xml:space="preserve"> </w:t>
            </w:r>
            <w:r>
              <w:rPr>
                <w:b/>
                <w:i/>
                <w:szCs w:val="22"/>
                <w:lang w:val="sv-SE"/>
              </w:rPr>
              <w:t>Beskriv kort problemet och i samband med vilken uppgift/hos vilka arbetstagare det uppträder</w:t>
            </w:r>
            <w:bookmarkEnd w:id="4"/>
            <w:r>
              <w:rPr>
                <w:b/>
                <w:i/>
                <w:szCs w:val="22"/>
                <w:lang w:val="sv-SE"/>
              </w:rPr>
              <w:t>.</w:t>
            </w:r>
            <w:r>
              <w:rPr>
                <w:rFonts w:ascii="Arial" w:hAnsi="Arial" w:cs="Arial"/>
                <w:b/>
                <w:i/>
                <w:szCs w:val="22"/>
                <w:lang w:val="sv-SE"/>
              </w:rPr>
              <w:t xml:space="preserve"> </w:t>
            </w:r>
          </w:p>
        </w:tc>
        <w:tc>
          <w:tcPr>
            <w:tcW w:w="3780" w:type="dxa"/>
            <w:shd w:val="clear" w:color="auto" w:fill="E6E6E6"/>
          </w:tcPr>
          <w:p w:rsidR="00AA509C" w:rsidRDefault="00AA509C">
            <w:pPr>
              <w:spacing w:before="60"/>
              <w:ind w:left="72"/>
              <w:rPr>
                <w:rFonts w:ascii="Arial" w:hAnsi="Arial" w:cs="Arial"/>
                <w:b/>
                <w:szCs w:val="22"/>
                <w:lang w:val="sv-SE"/>
              </w:rPr>
            </w:pPr>
            <w:r>
              <w:rPr>
                <w:rFonts w:ascii="Arial" w:hAnsi="Arial" w:cs="Arial"/>
                <w:b/>
                <w:szCs w:val="22"/>
                <w:lang w:val="sv-SE"/>
              </w:rPr>
              <w:t>Beskriv kort de åtgärder som har vidtagits och eventuella övriga åtgärder som planeras.</w:t>
            </w:r>
          </w:p>
        </w:tc>
        <w:tc>
          <w:tcPr>
            <w:tcW w:w="1306" w:type="dxa"/>
            <w:vMerge/>
          </w:tcPr>
          <w:p w:rsidR="00AA509C" w:rsidRDefault="00AA509C">
            <w:pPr>
              <w:spacing w:before="60"/>
              <w:rPr>
                <w:rFonts w:ascii="Arial" w:hAnsi="Arial" w:cs="Arial"/>
                <w:szCs w:val="22"/>
                <w:lang w:val="sv-SE"/>
              </w:rPr>
            </w:pPr>
          </w:p>
        </w:tc>
        <w:tc>
          <w:tcPr>
            <w:tcW w:w="1379" w:type="dxa"/>
            <w:vMerge/>
          </w:tcPr>
          <w:p w:rsidR="00AA509C" w:rsidRDefault="00AA509C">
            <w:pPr>
              <w:spacing w:before="60"/>
              <w:rPr>
                <w:rFonts w:ascii="Arial" w:hAnsi="Arial" w:cs="Arial"/>
                <w:szCs w:val="22"/>
                <w:lang w:val="sv-SE"/>
              </w:rPr>
            </w:pPr>
          </w:p>
        </w:tc>
      </w:tr>
      <w:tr w:rsidR="00AA509C" w:rsidRPr="0038480B">
        <w:trPr>
          <w:cantSplit/>
          <w:trHeight w:val="726"/>
        </w:trPr>
        <w:tc>
          <w:tcPr>
            <w:tcW w:w="709" w:type="dxa"/>
            <w:vMerge/>
          </w:tcPr>
          <w:p w:rsidR="00AA509C" w:rsidRDefault="00AA509C">
            <w:pPr>
              <w:keepNext/>
              <w:keepLines/>
              <w:spacing w:before="60"/>
              <w:ind w:left="33"/>
              <w:outlineLvl w:val="1"/>
              <w:rPr>
                <w:rFonts w:ascii="Arial" w:hAnsi="Arial" w:cs="Arial"/>
                <w:i/>
                <w:sz w:val="20"/>
                <w:lang w:val="sv-SE"/>
              </w:rPr>
            </w:pPr>
          </w:p>
        </w:tc>
        <w:tc>
          <w:tcPr>
            <w:tcW w:w="2891" w:type="dxa"/>
            <w:tcBorders>
              <w:bottom w:val="single" w:sz="4" w:space="0" w:color="auto"/>
            </w:tcBorders>
          </w:tcPr>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tc>
        <w:tc>
          <w:tcPr>
            <w:tcW w:w="3780" w:type="dxa"/>
            <w:tcBorders>
              <w:bottom w:val="single" w:sz="4" w:space="0" w:color="auto"/>
            </w:tcBorders>
          </w:tcPr>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tc>
        <w:tc>
          <w:tcPr>
            <w:tcW w:w="1306" w:type="dxa"/>
            <w:tcBorders>
              <w:bottom w:val="single" w:sz="4" w:space="0" w:color="auto"/>
            </w:tcBorders>
          </w:tcPr>
          <w:p w:rsidR="00AA509C" w:rsidRDefault="00AA509C">
            <w:pPr>
              <w:spacing w:before="60"/>
              <w:rPr>
                <w:rFonts w:ascii="Arial" w:hAnsi="Arial" w:cs="Arial"/>
                <w:lang w:val="sv-SE"/>
              </w:rPr>
            </w:pPr>
          </w:p>
        </w:tc>
        <w:tc>
          <w:tcPr>
            <w:tcW w:w="1379" w:type="dxa"/>
            <w:tcBorders>
              <w:bottom w:val="single" w:sz="4" w:space="0" w:color="auto"/>
            </w:tcBorders>
          </w:tcPr>
          <w:p w:rsidR="00AA509C" w:rsidRDefault="00AA509C">
            <w:pPr>
              <w:spacing w:before="60"/>
              <w:rPr>
                <w:rFonts w:ascii="Arial" w:hAnsi="Arial" w:cs="Arial"/>
                <w:lang w:val="sv-SE"/>
              </w:rPr>
            </w:pPr>
          </w:p>
        </w:tc>
      </w:tr>
      <w:tr w:rsidR="00AA509C">
        <w:trPr>
          <w:cantSplit/>
          <w:trHeight w:val="639"/>
        </w:trPr>
        <w:tc>
          <w:tcPr>
            <w:tcW w:w="709" w:type="dxa"/>
            <w:vMerge w:val="restart"/>
          </w:tcPr>
          <w:p w:rsidR="00AA509C" w:rsidRDefault="00AA509C">
            <w:pPr>
              <w:keepNext/>
              <w:keepLines/>
              <w:spacing w:before="60"/>
              <w:ind w:left="34"/>
              <w:outlineLvl w:val="1"/>
              <w:rPr>
                <w:rFonts w:ascii="Arial" w:hAnsi="Arial" w:cs="Arial"/>
                <w:b/>
                <w:i/>
                <w:szCs w:val="22"/>
              </w:rPr>
            </w:pPr>
            <w:r>
              <w:rPr>
                <w:rFonts w:ascii="Arial" w:hAnsi="Arial" w:cs="Arial"/>
                <w:b/>
                <w:iCs/>
                <w:szCs w:val="22"/>
              </w:rPr>
              <w:t>12.</w:t>
            </w:r>
          </w:p>
        </w:tc>
        <w:tc>
          <w:tcPr>
            <w:tcW w:w="6671" w:type="dxa"/>
            <w:gridSpan w:val="2"/>
          </w:tcPr>
          <w:p w:rsidR="00AA509C" w:rsidRDefault="00AA509C">
            <w:pPr>
              <w:spacing w:before="60"/>
              <w:ind w:left="72"/>
              <w:rPr>
                <w:rFonts w:ascii="Arial" w:hAnsi="Arial" w:cs="Arial"/>
                <w:iCs/>
                <w:szCs w:val="22"/>
                <w:lang w:val="sv-SE"/>
              </w:rPr>
            </w:pPr>
            <w:r>
              <w:rPr>
                <w:rFonts w:ascii="Arial" w:hAnsi="Arial" w:cs="Arial"/>
                <w:b/>
                <w:bCs/>
                <w:iCs/>
                <w:szCs w:val="22"/>
                <w:lang w:val="sv-SE"/>
              </w:rPr>
              <w:t xml:space="preserve">Vilken risk- och belastningsfaktor är nästviktigast? </w:t>
            </w:r>
            <w:r>
              <w:rPr>
                <w:rFonts w:ascii="Arial" w:hAnsi="Arial" w:cs="Arial"/>
                <w:iCs/>
                <w:szCs w:val="22"/>
                <w:lang w:val="sv-SE"/>
              </w:rPr>
              <w:t xml:space="preserve"> </w:t>
            </w:r>
          </w:p>
          <w:p w:rsidR="00AA509C" w:rsidRDefault="00AA509C">
            <w:pPr>
              <w:spacing w:before="60"/>
              <w:ind w:left="74"/>
              <w:rPr>
                <w:rFonts w:ascii="Arial" w:hAnsi="Arial" w:cs="Arial"/>
                <w:b/>
                <w:bCs/>
                <w:iCs/>
                <w:szCs w:val="22"/>
              </w:rPr>
            </w:pPr>
            <w:r>
              <w:rPr>
                <w:rFonts w:ascii="Arial" w:hAnsi="Arial" w:cs="Arial"/>
                <w:iCs/>
                <w:szCs w:val="22"/>
              </w:rPr>
              <w:t>_______________________________________________</w:t>
            </w:r>
          </w:p>
        </w:tc>
        <w:tc>
          <w:tcPr>
            <w:tcW w:w="1306" w:type="dxa"/>
            <w:vMerge w:val="restart"/>
            <w:shd w:val="clear" w:color="auto" w:fill="E6E6E6"/>
          </w:tcPr>
          <w:p w:rsidR="00AA509C" w:rsidRDefault="00AA509C">
            <w:pPr>
              <w:spacing w:before="60"/>
              <w:rPr>
                <w:rFonts w:ascii="Arial" w:hAnsi="Arial" w:cs="Arial"/>
                <w:szCs w:val="22"/>
              </w:rPr>
            </w:pPr>
          </w:p>
        </w:tc>
        <w:tc>
          <w:tcPr>
            <w:tcW w:w="1379" w:type="dxa"/>
            <w:vMerge w:val="restart"/>
            <w:shd w:val="clear" w:color="auto" w:fill="E6E6E6"/>
          </w:tcPr>
          <w:p w:rsidR="00AA509C" w:rsidRDefault="00AA509C">
            <w:pPr>
              <w:spacing w:before="60"/>
              <w:rPr>
                <w:rFonts w:ascii="Arial" w:hAnsi="Arial" w:cs="Arial"/>
                <w:szCs w:val="22"/>
              </w:rPr>
            </w:pPr>
          </w:p>
        </w:tc>
      </w:tr>
      <w:tr w:rsidR="00AA509C" w:rsidRPr="0038480B">
        <w:trPr>
          <w:cantSplit/>
          <w:trHeight w:val="639"/>
        </w:trPr>
        <w:tc>
          <w:tcPr>
            <w:tcW w:w="709" w:type="dxa"/>
            <w:vMerge/>
          </w:tcPr>
          <w:p w:rsidR="00AA509C" w:rsidRDefault="00AA509C">
            <w:pPr>
              <w:keepNext/>
              <w:keepLines/>
              <w:spacing w:before="60"/>
              <w:ind w:left="33"/>
              <w:outlineLvl w:val="1"/>
              <w:rPr>
                <w:rFonts w:ascii="Arial" w:hAnsi="Arial" w:cs="Arial"/>
                <w:b/>
                <w:i/>
                <w:szCs w:val="22"/>
              </w:rPr>
            </w:pPr>
          </w:p>
        </w:tc>
        <w:tc>
          <w:tcPr>
            <w:tcW w:w="2891" w:type="dxa"/>
            <w:shd w:val="clear" w:color="auto" w:fill="E6E6E6"/>
          </w:tcPr>
          <w:p w:rsidR="00AA509C" w:rsidRDefault="00AA509C">
            <w:pPr>
              <w:keepNext/>
              <w:keepLines/>
              <w:spacing w:before="60"/>
              <w:ind w:left="33"/>
              <w:outlineLvl w:val="1"/>
              <w:rPr>
                <w:rFonts w:ascii="Arial" w:hAnsi="Arial" w:cs="Arial"/>
                <w:b/>
                <w:i/>
                <w:szCs w:val="22"/>
                <w:lang w:val="sv-SE"/>
              </w:rPr>
            </w:pPr>
            <w:r>
              <w:rPr>
                <w:b/>
                <w:i/>
                <w:szCs w:val="22"/>
                <w:lang w:val="sv-SE"/>
              </w:rPr>
              <w:t xml:space="preserve"> Beskriv kort problemet och i samband med vilken uppgift/hos vilka arbetstagare det uppträder.</w:t>
            </w:r>
            <w:r>
              <w:rPr>
                <w:rFonts w:ascii="Arial" w:hAnsi="Arial" w:cs="Arial"/>
                <w:b/>
                <w:i/>
                <w:szCs w:val="22"/>
                <w:lang w:val="sv-SE"/>
              </w:rPr>
              <w:t xml:space="preserve"> </w:t>
            </w:r>
          </w:p>
        </w:tc>
        <w:tc>
          <w:tcPr>
            <w:tcW w:w="3780" w:type="dxa"/>
            <w:shd w:val="clear" w:color="auto" w:fill="E6E6E6"/>
          </w:tcPr>
          <w:p w:rsidR="00AA509C" w:rsidRDefault="00AA509C">
            <w:pPr>
              <w:spacing w:before="60"/>
              <w:ind w:left="72"/>
              <w:rPr>
                <w:rFonts w:ascii="Arial" w:hAnsi="Arial" w:cs="Arial"/>
                <w:b/>
                <w:szCs w:val="22"/>
                <w:lang w:val="sv-SE"/>
              </w:rPr>
            </w:pPr>
            <w:r>
              <w:rPr>
                <w:rFonts w:ascii="Arial" w:hAnsi="Arial" w:cs="Arial"/>
                <w:b/>
                <w:szCs w:val="22"/>
                <w:lang w:val="sv-SE"/>
              </w:rPr>
              <w:t>Beskriv kort de åtgärder som har vidtagits och eventuella övriga åtgärder som planeras.</w:t>
            </w:r>
          </w:p>
        </w:tc>
        <w:tc>
          <w:tcPr>
            <w:tcW w:w="1306" w:type="dxa"/>
            <w:vMerge/>
          </w:tcPr>
          <w:p w:rsidR="00AA509C" w:rsidRDefault="00AA509C">
            <w:pPr>
              <w:spacing w:before="60"/>
              <w:rPr>
                <w:rFonts w:ascii="Arial" w:hAnsi="Arial" w:cs="Arial"/>
                <w:szCs w:val="22"/>
                <w:lang w:val="sv-SE"/>
              </w:rPr>
            </w:pPr>
          </w:p>
        </w:tc>
        <w:tc>
          <w:tcPr>
            <w:tcW w:w="1379" w:type="dxa"/>
            <w:vMerge/>
          </w:tcPr>
          <w:p w:rsidR="00AA509C" w:rsidRDefault="00AA509C">
            <w:pPr>
              <w:spacing w:before="60"/>
              <w:rPr>
                <w:rFonts w:ascii="Arial" w:hAnsi="Arial" w:cs="Arial"/>
                <w:szCs w:val="22"/>
                <w:lang w:val="sv-SE"/>
              </w:rPr>
            </w:pPr>
          </w:p>
        </w:tc>
      </w:tr>
      <w:tr w:rsidR="00AA509C" w:rsidRPr="0038480B">
        <w:trPr>
          <w:cantSplit/>
          <w:trHeight w:val="726"/>
        </w:trPr>
        <w:tc>
          <w:tcPr>
            <w:tcW w:w="709" w:type="dxa"/>
            <w:vMerge/>
          </w:tcPr>
          <w:p w:rsidR="00AA509C" w:rsidRDefault="00AA509C">
            <w:pPr>
              <w:keepNext/>
              <w:keepLines/>
              <w:spacing w:before="60"/>
              <w:ind w:left="33"/>
              <w:outlineLvl w:val="1"/>
              <w:rPr>
                <w:rFonts w:ascii="Arial" w:hAnsi="Arial" w:cs="Arial"/>
                <w:i/>
                <w:sz w:val="20"/>
                <w:lang w:val="sv-SE"/>
              </w:rPr>
            </w:pPr>
          </w:p>
        </w:tc>
        <w:tc>
          <w:tcPr>
            <w:tcW w:w="2891" w:type="dxa"/>
            <w:tcBorders>
              <w:bottom w:val="single" w:sz="4" w:space="0" w:color="auto"/>
            </w:tcBorders>
          </w:tcPr>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tc>
        <w:tc>
          <w:tcPr>
            <w:tcW w:w="3780" w:type="dxa"/>
            <w:tcBorders>
              <w:bottom w:val="single" w:sz="4" w:space="0" w:color="auto"/>
            </w:tcBorders>
          </w:tcPr>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tc>
        <w:tc>
          <w:tcPr>
            <w:tcW w:w="1306" w:type="dxa"/>
            <w:tcBorders>
              <w:bottom w:val="single" w:sz="4" w:space="0" w:color="auto"/>
            </w:tcBorders>
          </w:tcPr>
          <w:p w:rsidR="00AA509C" w:rsidRDefault="00AA509C">
            <w:pPr>
              <w:spacing w:before="60"/>
              <w:rPr>
                <w:rFonts w:ascii="Arial" w:hAnsi="Arial" w:cs="Arial"/>
                <w:lang w:val="sv-SE"/>
              </w:rPr>
            </w:pPr>
          </w:p>
        </w:tc>
        <w:tc>
          <w:tcPr>
            <w:tcW w:w="1379" w:type="dxa"/>
            <w:tcBorders>
              <w:bottom w:val="single" w:sz="4" w:space="0" w:color="auto"/>
            </w:tcBorders>
          </w:tcPr>
          <w:p w:rsidR="00AA509C" w:rsidRDefault="00AA509C">
            <w:pPr>
              <w:spacing w:before="60"/>
              <w:rPr>
                <w:rFonts w:ascii="Arial" w:hAnsi="Arial" w:cs="Arial"/>
                <w:lang w:val="sv-SE"/>
              </w:rPr>
            </w:pPr>
          </w:p>
        </w:tc>
      </w:tr>
      <w:tr w:rsidR="00AA509C">
        <w:trPr>
          <w:cantSplit/>
          <w:trHeight w:val="639"/>
        </w:trPr>
        <w:tc>
          <w:tcPr>
            <w:tcW w:w="709" w:type="dxa"/>
            <w:vMerge w:val="restart"/>
          </w:tcPr>
          <w:p w:rsidR="00AA509C" w:rsidRDefault="00AA509C">
            <w:pPr>
              <w:keepNext/>
              <w:keepLines/>
              <w:spacing w:before="60"/>
              <w:ind w:left="34"/>
              <w:outlineLvl w:val="1"/>
              <w:rPr>
                <w:rFonts w:ascii="Arial" w:hAnsi="Arial" w:cs="Arial"/>
                <w:b/>
                <w:i/>
                <w:szCs w:val="22"/>
                <w:lang w:val="sv-SE"/>
              </w:rPr>
            </w:pPr>
            <w:r>
              <w:rPr>
                <w:rFonts w:ascii="Arial" w:hAnsi="Arial" w:cs="Arial"/>
                <w:b/>
                <w:iCs/>
                <w:szCs w:val="22"/>
                <w:lang w:val="sv-SE"/>
              </w:rPr>
              <w:t>13.</w:t>
            </w:r>
          </w:p>
        </w:tc>
        <w:tc>
          <w:tcPr>
            <w:tcW w:w="6671" w:type="dxa"/>
            <w:gridSpan w:val="2"/>
          </w:tcPr>
          <w:p w:rsidR="00AA509C" w:rsidRDefault="00AA509C">
            <w:pPr>
              <w:spacing w:before="60"/>
              <w:ind w:left="72"/>
              <w:rPr>
                <w:rFonts w:ascii="Arial" w:hAnsi="Arial" w:cs="Arial"/>
                <w:iCs/>
                <w:szCs w:val="22"/>
                <w:lang w:val="sv-SE"/>
              </w:rPr>
            </w:pPr>
            <w:r>
              <w:rPr>
                <w:rFonts w:ascii="Arial" w:hAnsi="Arial" w:cs="Arial"/>
                <w:b/>
                <w:bCs/>
                <w:iCs/>
                <w:szCs w:val="22"/>
                <w:lang w:val="sv-SE"/>
              </w:rPr>
              <w:t xml:space="preserve">Vilken risk- och belastningsfaktor är därnäst den mest betydande? </w:t>
            </w:r>
            <w:r>
              <w:rPr>
                <w:rFonts w:ascii="Arial" w:hAnsi="Arial" w:cs="Arial"/>
                <w:iCs/>
                <w:szCs w:val="22"/>
                <w:lang w:val="sv-SE"/>
              </w:rPr>
              <w:t xml:space="preserve"> </w:t>
            </w:r>
          </w:p>
          <w:p w:rsidR="00AA509C" w:rsidRDefault="00AA509C">
            <w:pPr>
              <w:spacing w:before="60"/>
              <w:ind w:left="74"/>
              <w:rPr>
                <w:rFonts w:ascii="Arial" w:hAnsi="Arial" w:cs="Arial"/>
                <w:b/>
                <w:bCs/>
                <w:iCs/>
                <w:szCs w:val="22"/>
              </w:rPr>
            </w:pPr>
            <w:r>
              <w:rPr>
                <w:rFonts w:ascii="Arial" w:hAnsi="Arial" w:cs="Arial"/>
                <w:iCs/>
                <w:szCs w:val="22"/>
              </w:rPr>
              <w:lastRenderedPageBreak/>
              <w:t>_______________________________________________</w:t>
            </w:r>
          </w:p>
        </w:tc>
        <w:tc>
          <w:tcPr>
            <w:tcW w:w="1306" w:type="dxa"/>
            <w:vMerge w:val="restart"/>
            <w:shd w:val="clear" w:color="auto" w:fill="E6E6E6"/>
          </w:tcPr>
          <w:p w:rsidR="00AA509C" w:rsidRDefault="00AA509C">
            <w:pPr>
              <w:spacing w:before="60"/>
              <w:rPr>
                <w:rFonts w:ascii="Arial" w:hAnsi="Arial" w:cs="Arial"/>
                <w:szCs w:val="22"/>
              </w:rPr>
            </w:pPr>
          </w:p>
        </w:tc>
        <w:tc>
          <w:tcPr>
            <w:tcW w:w="1379" w:type="dxa"/>
            <w:vMerge w:val="restart"/>
            <w:shd w:val="clear" w:color="auto" w:fill="E6E6E6"/>
          </w:tcPr>
          <w:p w:rsidR="00AA509C" w:rsidRDefault="00AA509C">
            <w:pPr>
              <w:spacing w:before="60"/>
              <w:rPr>
                <w:rFonts w:ascii="Arial" w:hAnsi="Arial" w:cs="Arial"/>
                <w:szCs w:val="22"/>
              </w:rPr>
            </w:pPr>
          </w:p>
        </w:tc>
      </w:tr>
      <w:tr w:rsidR="00AA509C" w:rsidRPr="0038480B">
        <w:trPr>
          <w:cantSplit/>
          <w:trHeight w:val="639"/>
        </w:trPr>
        <w:tc>
          <w:tcPr>
            <w:tcW w:w="709" w:type="dxa"/>
            <w:vMerge/>
          </w:tcPr>
          <w:p w:rsidR="00AA509C" w:rsidRDefault="00AA509C">
            <w:pPr>
              <w:keepNext/>
              <w:keepLines/>
              <w:spacing w:before="60"/>
              <w:ind w:left="33"/>
              <w:outlineLvl w:val="1"/>
              <w:rPr>
                <w:rFonts w:ascii="Arial" w:hAnsi="Arial" w:cs="Arial"/>
                <w:b/>
                <w:i/>
                <w:szCs w:val="22"/>
              </w:rPr>
            </w:pPr>
          </w:p>
        </w:tc>
        <w:tc>
          <w:tcPr>
            <w:tcW w:w="2891" w:type="dxa"/>
            <w:shd w:val="clear" w:color="auto" w:fill="E6E6E6"/>
          </w:tcPr>
          <w:p w:rsidR="00AA509C" w:rsidRDefault="00AA509C">
            <w:pPr>
              <w:keepNext/>
              <w:keepLines/>
              <w:spacing w:before="60"/>
              <w:ind w:left="33"/>
              <w:outlineLvl w:val="1"/>
              <w:rPr>
                <w:rFonts w:ascii="Arial" w:hAnsi="Arial" w:cs="Arial"/>
                <w:b/>
                <w:i/>
                <w:szCs w:val="22"/>
                <w:lang w:val="sv-SE"/>
              </w:rPr>
            </w:pPr>
            <w:r>
              <w:rPr>
                <w:b/>
                <w:i/>
                <w:szCs w:val="22"/>
                <w:lang w:val="sv-SE"/>
              </w:rPr>
              <w:t>Beskriv kort problemet och i samband med vilken uppgift/hos vilka arbetstagare det uppträder.</w:t>
            </w:r>
            <w:r>
              <w:rPr>
                <w:rFonts w:ascii="Arial" w:hAnsi="Arial" w:cs="Arial"/>
                <w:b/>
                <w:i/>
                <w:szCs w:val="22"/>
                <w:lang w:val="sv-SE"/>
              </w:rPr>
              <w:t xml:space="preserve"> </w:t>
            </w:r>
          </w:p>
        </w:tc>
        <w:tc>
          <w:tcPr>
            <w:tcW w:w="3780" w:type="dxa"/>
            <w:shd w:val="clear" w:color="auto" w:fill="E6E6E6"/>
          </w:tcPr>
          <w:p w:rsidR="00AA509C" w:rsidRDefault="00AA509C">
            <w:pPr>
              <w:spacing w:before="60"/>
              <w:ind w:left="72"/>
              <w:rPr>
                <w:rFonts w:ascii="Arial" w:hAnsi="Arial" w:cs="Arial"/>
                <w:b/>
                <w:szCs w:val="22"/>
                <w:lang w:val="sv-SE"/>
              </w:rPr>
            </w:pPr>
            <w:r>
              <w:rPr>
                <w:rFonts w:ascii="Arial" w:hAnsi="Arial" w:cs="Arial"/>
                <w:b/>
                <w:szCs w:val="22"/>
                <w:lang w:val="sv-SE"/>
              </w:rPr>
              <w:t xml:space="preserve">Beskriv kort de åtgärder som har vidtagits och eventuella övriga åtgärder som planeras. </w:t>
            </w:r>
          </w:p>
        </w:tc>
        <w:tc>
          <w:tcPr>
            <w:tcW w:w="1306" w:type="dxa"/>
            <w:vMerge/>
          </w:tcPr>
          <w:p w:rsidR="00AA509C" w:rsidRDefault="00AA509C">
            <w:pPr>
              <w:spacing w:before="60"/>
              <w:rPr>
                <w:rFonts w:ascii="Arial" w:hAnsi="Arial" w:cs="Arial"/>
                <w:szCs w:val="22"/>
                <w:lang w:val="sv-SE"/>
              </w:rPr>
            </w:pPr>
          </w:p>
        </w:tc>
        <w:tc>
          <w:tcPr>
            <w:tcW w:w="1379" w:type="dxa"/>
            <w:vMerge/>
          </w:tcPr>
          <w:p w:rsidR="00AA509C" w:rsidRDefault="00AA509C">
            <w:pPr>
              <w:spacing w:before="60"/>
              <w:rPr>
                <w:rFonts w:ascii="Arial" w:hAnsi="Arial" w:cs="Arial"/>
                <w:szCs w:val="22"/>
                <w:lang w:val="sv-SE"/>
              </w:rPr>
            </w:pPr>
          </w:p>
        </w:tc>
      </w:tr>
      <w:tr w:rsidR="00AA509C" w:rsidRPr="0038480B">
        <w:trPr>
          <w:cantSplit/>
          <w:trHeight w:val="726"/>
        </w:trPr>
        <w:tc>
          <w:tcPr>
            <w:tcW w:w="709" w:type="dxa"/>
            <w:vMerge/>
          </w:tcPr>
          <w:p w:rsidR="00AA509C" w:rsidRDefault="00AA509C">
            <w:pPr>
              <w:keepNext/>
              <w:keepLines/>
              <w:spacing w:before="60"/>
              <w:ind w:left="33"/>
              <w:outlineLvl w:val="1"/>
              <w:rPr>
                <w:rFonts w:ascii="Arial" w:hAnsi="Arial" w:cs="Arial"/>
                <w:i/>
                <w:sz w:val="20"/>
                <w:lang w:val="sv-SE"/>
              </w:rPr>
            </w:pPr>
          </w:p>
        </w:tc>
        <w:tc>
          <w:tcPr>
            <w:tcW w:w="2891" w:type="dxa"/>
          </w:tcPr>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p w:rsidR="00AA509C" w:rsidRDefault="00AA509C">
            <w:pPr>
              <w:keepNext/>
              <w:keepLines/>
              <w:spacing w:before="60"/>
              <w:ind w:left="33"/>
              <w:outlineLvl w:val="1"/>
              <w:rPr>
                <w:rFonts w:ascii="Arial" w:hAnsi="Arial" w:cs="Arial"/>
                <w:i/>
                <w:sz w:val="20"/>
                <w:lang w:val="sv-SE"/>
              </w:rPr>
            </w:pPr>
          </w:p>
        </w:tc>
        <w:tc>
          <w:tcPr>
            <w:tcW w:w="3780" w:type="dxa"/>
          </w:tcPr>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p w:rsidR="00AA509C" w:rsidRDefault="00AA509C">
            <w:pPr>
              <w:spacing w:before="60"/>
              <w:rPr>
                <w:rFonts w:ascii="Arial" w:hAnsi="Arial" w:cs="Arial"/>
                <w:lang w:val="sv-SE"/>
              </w:rPr>
            </w:pPr>
          </w:p>
        </w:tc>
        <w:tc>
          <w:tcPr>
            <w:tcW w:w="1306" w:type="dxa"/>
          </w:tcPr>
          <w:p w:rsidR="00AA509C" w:rsidRDefault="00AA509C">
            <w:pPr>
              <w:spacing w:before="60"/>
              <w:rPr>
                <w:rFonts w:ascii="Arial" w:hAnsi="Arial" w:cs="Arial"/>
                <w:lang w:val="sv-SE"/>
              </w:rPr>
            </w:pPr>
          </w:p>
        </w:tc>
        <w:tc>
          <w:tcPr>
            <w:tcW w:w="1379" w:type="dxa"/>
          </w:tcPr>
          <w:p w:rsidR="00AA509C" w:rsidRDefault="00AA509C">
            <w:pPr>
              <w:spacing w:before="60"/>
              <w:rPr>
                <w:rFonts w:ascii="Arial" w:hAnsi="Arial" w:cs="Arial"/>
                <w:lang w:val="sv-SE"/>
              </w:rPr>
            </w:pPr>
          </w:p>
        </w:tc>
      </w:tr>
    </w:tbl>
    <w:p w:rsidR="00AA509C" w:rsidRDefault="00AA509C">
      <w:pPr>
        <w:rPr>
          <w:lang w:val="sv-SE"/>
        </w:rPr>
      </w:pPr>
    </w:p>
    <w:p w:rsidR="00AA509C" w:rsidRDefault="00AA509C">
      <w:pPr>
        <w:rPr>
          <w:lang w:val="sv-SE"/>
        </w:rPr>
      </w:pPr>
    </w:p>
    <w:p w:rsidR="00651804" w:rsidRDefault="00651804" w:rsidP="00651804">
      <w:pPr>
        <w:rPr>
          <w:lang w:val="sv-SE"/>
        </w:rPr>
      </w:pPr>
      <w:r>
        <w:rPr>
          <w:lang w:val="sv-SE"/>
        </w:rPr>
        <w:br w:type="page"/>
      </w:r>
    </w:p>
    <w:p w:rsidR="00AA509C" w:rsidRDefault="00AA509C" w:rsidP="00651804">
      <w:pPr>
        <w:rPr>
          <w:rFonts w:ascii="Arial" w:hAnsi="Arial" w:cs="Arial"/>
          <w:b/>
          <w:lang w:val="sv-SE"/>
        </w:rPr>
      </w:pPr>
      <w:r>
        <w:rPr>
          <w:rFonts w:ascii="Arial" w:hAnsi="Arial" w:cs="Arial"/>
          <w:b/>
          <w:lang w:val="sv-SE"/>
        </w:rPr>
        <w:lastRenderedPageBreak/>
        <w:t>BILAGA 1: Check-lista över risk- och belastningsfaktorer</w:t>
      </w:r>
    </w:p>
    <w:p w:rsidR="00AA509C" w:rsidRPr="0038480B" w:rsidRDefault="00AA509C">
      <w:pPr>
        <w:spacing w:before="120"/>
        <w:ind w:left="34"/>
        <w:rPr>
          <w:rFonts w:ascii="Arial" w:hAnsi="Arial" w:cs="Arial"/>
          <w:sz w:val="20"/>
          <w:szCs w:val="22"/>
          <w:lang w:val="sv-SE"/>
        </w:rPr>
      </w:pPr>
      <w:r w:rsidRPr="0038480B">
        <w:rPr>
          <w:rFonts w:ascii="Arial" w:hAnsi="Arial" w:cs="Arial"/>
          <w:sz w:val="20"/>
          <w:szCs w:val="22"/>
          <w:lang w:val="sv-SE"/>
        </w:rPr>
        <w:t xml:space="preserve">Du behöver inte fylla i check-listan men du kan ha nytta av den i prioriteringen av riskfaktorer under punkterna 24-26.  Kom ihåg att beakta alla arbetsuppgifter i samband med vilka risken kan uppträda. </w:t>
      </w:r>
      <w:r w:rsidRPr="0038480B">
        <w:rPr>
          <w:rFonts w:ascii="Arial" w:hAnsi="Arial" w:cs="Arial"/>
          <w:bCs/>
          <w:sz w:val="20"/>
          <w:szCs w:val="22"/>
          <w:lang w:val="sv-SE"/>
        </w:rPr>
        <w:t xml:space="preserve">Kryssa för de uppgifter där risken är som störst. Ta i första hand hänsyn till hur allvarlig risken är och inte till sannolikheten för olycksfalll eller sjukdom. Sannolikheten påverkas av hur väl risken hanteras. </w:t>
      </w:r>
    </w:p>
    <w:p w:rsidR="00AA509C" w:rsidRDefault="00AA509C">
      <w:pPr>
        <w:tabs>
          <w:tab w:val="left" w:pos="567"/>
          <w:tab w:val="left" w:pos="2552"/>
        </w:tabs>
        <w:rPr>
          <w:rFonts w:ascii="Arial" w:hAnsi="Arial" w:cs="Arial"/>
          <w:sz w:val="18"/>
          <w:lang w:val="sv-S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gridCol w:w="425"/>
        <w:gridCol w:w="426"/>
        <w:gridCol w:w="425"/>
      </w:tblGrid>
      <w:tr w:rsidR="00AA509C" w:rsidTr="0038480B">
        <w:trPr>
          <w:cantSplit/>
          <w:trHeight w:val="353"/>
        </w:trPr>
        <w:tc>
          <w:tcPr>
            <w:tcW w:w="8647" w:type="dxa"/>
            <w:tcBorders>
              <w:bottom w:val="single" w:sz="4" w:space="0" w:color="auto"/>
            </w:tcBorders>
            <w:shd w:val="clear" w:color="auto" w:fill="E6E6E6"/>
          </w:tcPr>
          <w:p w:rsidR="00AA509C" w:rsidRDefault="00AA509C">
            <w:pPr>
              <w:spacing w:before="60"/>
              <w:rPr>
                <w:rFonts w:ascii="Arial" w:hAnsi="Arial" w:cs="Arial"/>
                <w:b/>
                <w:bCs/>
                <w:lang w:val="sv-SE"/>
              </w:rPr>
            </w:pPr>
            <w:r>
              <w:rPr>
                <w:rFonts w:ascii="Arial" w:hAnsi="Arial" w:cs="Arial"/>
                <w:b/>
                <w:bCs/>
                <w:lang w:val="sv-SE"/>
              </w:rPr>
              <w:t xml:space="preserve"> Risk- och belastningsfaktorer på arbetsplatsen</w:t>
            </w:r>
            <w:r>
              <w:rPr>
                <w:lang w:val="sv-SE"/>
              </w:rPr>
              <w:t xml:space="preserve"> </w:t>
            </w:r>
          </w:p>
        </w:tc>
        <w:tc>
          <w:tcPr>
            <w:tcW w:w="425" w:type="dxa"/>
            <w:tcBorders>
              <w:bottom w:val="single" w:sz="4" w:space="0" w:color="auto"/>
            </w:tcBorders>
            <w:shd w:val="clear" w:color="auto" w:fill="E6E6E6"/>
            <w:vAlign w:val="center"/>
          </w:tcPr>
          <w:p w:rsidR="00AA509C" w:rsidRDefault="00AA509C">
            <w:pPr>
              <w:spacing w:before="60"/>
              <w:rPr>
                <w:rFonts w:ascii="Arial" w:hAnsi="Arial" w:cs="Arial"/>
                <w:b/>
                <w:bCs/>
              </w:rPr>
            </w:pPr>
            <w:r>
              <w:rPr>
                <w:rFonts w:ascii="Arial" w:hAnsi="Arial" w:cs="Arial"/>
                <w:b/>
                <w:bCs/>
              </w:rPr>
              <w:t>1</w:t>
            </w:r>
          </w:p>
        </w:tc>
        <w:tc>
          <w:tcPr>
            <w:tcW w:w="426" w:type="dxa"/>
            <w:tcBorders>
              <w:bottom w:val="single" w:sz="4" w:space="0" w:color="auto"/>
            </w:tcBorders>
            <w:shd w:val="clear" w:color="auto" w:fill="E6E6E6"/>
            <w:vAlign w:val="center"/>
          </w:tcPr>
          <w:p w:rsidR="00AA509C" w:rsidRDefault="00AA509C">
            <w:pPr>
              <w:spacing w:before="60"/>
              <w:rPr>
                <w:rFonts w:ascii="Arial" w:hAnsi="Arial" w:cs="Arial"/>
                <w:b/>
                <w:bCs/>
              </w:rPr>
            </w:pPr>
            <w:r>
              <w:rPr>
                <w:rFonts w:ascii="Arial" w:hAnsi="Arial" w:cs="Arial"/>
                <w:b/>
                <w:bCs/>
              </w:rPr>
              <w:t>2</w:t>
            </w:r>
          </w:p>
        </w:tc>
        <w:tc>
          <w:tcPr>
            <w:tcW w:w="425" w:type="dxa"/>
            <w:tcBorders>
              <w:bottom w:val="single" w:sz="4" w:space="0" w:color="auto"/>
            </w:tcBorders>
            <w:shd w:val="clear" w:color="auto" w:fill="E6E6E6"/>
            <w:vAlign w:val="center"/>
          </w:tcPr>
          <w:p w:rsidR="00AA509C" w:rsidRDefault="00AA509C">
            <w:pPr>
              <w:spacing w:before="60"/>
              <w:rPr>
                <w:rFonts w:ascii="Arial" w:hAnsi="Arial" w:cs="Arial"/>
                <w:b/>
                <w:bCs/>
              </w:rPr>
            </w:pPr>
            <w:r>
              <w:rPr>
                <w:rFonts w:ascii="Arial" w:hAnsi="Arial" w:cs="Arial"/>
                <w:b/>
                <w:bCs/>
              </w:rPr>
              <w:t>3</w:t>
            </w:r>
          </w:p>
        </w:tc>
      </w:tr>
      <w:tr w:rsidR="00AA509C" w:rsidRPr="0038480B" w:rsidTr="0038480B">
        <w:trPr>
          <w:cantSplit/>
        </w:trPr>
        <w:tc>
          <w:tcPr>
            <w:tcW w:w="9923" w:type="dxa"/>
            <w:gridSpan w:val="4"/>
            <w:shd w:val="clear" w:color="auto" w:fill="F3F3F3"/>
          </w:tcPr>
          <w:p w:rsidR="00AA509C" w:rsidRDefault="00AA509C">
            <w:pPr>
              <w:rPr>
                <w:rFonts w:ascii="Arial" w:hAnsi="Arial" w:cs="Arial"/>
                <w:szCs w:val="22"/>
                <w:lang w:val="sv-SE"/>
              </w:rPr>
            </w:pPr>
            <w:r>
              <w:rPr>
                <w:rFonts w:ascii="Arial" w:hAnsi="Arial" w:cs="Arial"/>
                <w:b/>
                <w:bCs/>
                <w:i/>
                <w:iCs/>
                <w:lang w:val="sv-SE"/>
              </w:rPr>
              <w:t>De fysiska belastningsfaktorerna i arbetet</w:t>
            </w: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Cs w:val="22"/>
                <w:lang w:val="sv-SE"/>
              </w:rPr>
              <w:t xml:space="preserve">1)  </w:t>
            </w:r>
            <w:r>
              <w:rPr>
                <w:rFonts w:ascii="Arial" w:hAnsi="Arial" w:cs="Arial"/>
                <w:i/>
                <w:iCs/>
                <w:sz w:val="20"/>
                <w:lang w:val="sv-SE"/>
              </w:rPr>
              <w:t>bildskärmsergonomi</w:t>
            </w:r>
            <w:r>
              <w:rPr>
                <w:rFonts w:ascii="Arial" w:hAnsi="Arial" w:cs="Arial"/>
                <w:i/>
                <w:iCs/>
                <w:szCs w:val="22"/>
                <w:lang w:val="sv-SE"/>
              </w:rPr>
              <w:t xml:space="preserve"> </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Cs w:val="22"/>
                <w:lang w:val="sv-SE"/>
              </w:rPr>
              <w:t xml:space="preserve">2)  </w:t>
            </w:r>
            <w:r>
              <w:rPr>
                <w:rFonts w:ascii="Arial" w:hAnsi="Arial" w:cs="Arial"/>
                <w:i/>
                <w:iCs/>
                <w:sz w:val="20"/>
                <w:lang w:val="sv-SE"/>
              </w:rPr>
              <w:t>manuell hantering (belastningsskador, olycksfall)</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3)  repetitivt arbete; rörelse med övre extremiteterna som upprepas likadan med mindre än 30 sekunders intervall      (bildskärmsarbete ingår inte)</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ind w:left="356" w:hanging="356"/>
              <w:rPr>
                <w:rFonts w:ascii="Arial" w:hAnsi="Arial" w:cs="Arial"/>
                <w:i/>
                <w:iCs/>
                <w:szCs w:val="22"/>
                <w:lang w:val="sv-SE"/>
              </w:rPr>
            </w:pPr>
            <w:r>
              <w:rPr>
                <w:rFonts w:ascii="Arial" w:hAnsi="Arial" w:cs="Arial"/>
                <w:i/>
                <w:iCs/>
                <w:sz w:val="20"/>
                <w:lang w:val="sv-SE"/>
              </w:rPr>
              <w:t>4) dimensioneringen av den egna arbetsplatsen; arbetsställning, möjlighet att variera arbetsställningen, stöd för handen/kroppen</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iCs/>
                <w:sz w:val="20"/>
                <w:lang w:val="sv-SE"/>
              </w:rPr>
              <w:t>5)  arbetsredskapsergonomi; handens ställning, grepp, behov av styrka, vibrationer, värme</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RPr="0038480B"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iCs/>
                <w:sz w:val="20"/>
                <w:lang w:val="sv-SE"/>
              </w:rPr>
              <w:t>6) övrig fysiska belastning i arbetet</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RPr="0038480B" w:rsidTr="0038480B">
        <w:trPr>
          <w:cantSplit/>
        </w:trPr>
        <w:tc>
          <w:tcPr>
            <w:tcW w:w="9923" w:type="dxa"/>
            <w:gridSpan w:val="4"/>
            <w:shd w:val="clear" w:color="auto" w:fill="F3F3F3"/>
          </w:tcPr>
          <w:p w:rsidR="00AA509C" w:rsidRDefault="00AA509C">
            <w:pPr>
              <w:rPr>
                <w:rFonts w:ascii="Arial" w:hAnsi="Arial" w:cs="Arial"/>
                <w:szCs w:val="22"/>
                <w:lang w:val="sv-SE"/>
              </w:rPr>
            </w:pPr>
            <w:r>
              <w:rPr>
                <w:b/>
                <w:i/>
                <w:lang w:val="sv-SE"/>
              </w:rPr>
              <w:t>De psykiska och sociala belastningsfaktorerna i arbetet</w:t>
            </w: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7)  psykisk arbetsbelastning, arbete vid gränsen för prestationsförmågan</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8)  våld och hot om våld</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9)  osakligt bemötande på arbetsplatsen</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10) oklarheter i fråga om uppgifts- och ansvarsområden</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11) undervisning och handledning av arbetstagaren i trygga och hälsosamma arbetsmetoder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12) beaktande av arbetstagarens åsikter och informationsutbytet i frågor som gäller det egna arbetet</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iCs/>
                <w:sz w:val="20"/>
                <w:lang w:val="sv-SE"/>
              </w:rPr>
              <w:t>13) möjligheten att få stöd och hjälp av överordnade</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Tr="0038480B">
        <w:trPr>
          <w:cantSplit/>
        </w:trPr>
        <w:tc>
          <w:tcPr>
            <w:tcW w:w="9923" w:type="dxa"/>
            <w:gridSpan w:val="4"/>
            <w:shd w:val="clear" w:color="auto" w:fill="F3F3F3"/>
          </w:tcPr>
          <w:p w:rsidR="00AA509C" w:rsidRDefault="00AA509C">
            <w:pPr>
              <w:rPr>
                <w:rFonts w:ascii="Arial" w:hAnsi="Arial" w:cs="Arial"/>
                <w:szCs w:val="22"/>
              </w:rPr>
            </w:pPr>
            <w:r>
              <w:rPr>
                <w:b/>
                <w:i/>
                <w:lang w:val="sv-SE"/>
              </w:rPr>
              <w:t>Fysikaliska arbetsmiljöfaktorer</w:t>
            </w:r>
          </w:p>
        </w:tc>
      </w:tr>
      <w:tr w:rsidR="00AA509C"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14) buller, fortgående buller, impulsbuller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15) temperaturförhållanden,temperatur, luftrörelse,fuktighet</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 w:val="20"/>
              </w:rPr>
              <w:t>16) belysning, allmän- och punktbelysning</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 w:val="20"/>
              </w:rPr>
              <w:t>17) vibrationer, handvibrationer, kroppsvibrationer</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sz w:val="20"/>
                <w:lang w:val="sv-SE"/>
              </w:rPr>
              <w:t>18) strålning, joniserande, UV, laser</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Tr="0038480B">
        <w:trPr>
          <w:cantSplit/>
        </w:trPr>
        <w:tc>
          <w:tcPr>
            <w:tcW w:w="9923" w:type="dxa"/>
            <w:gridSpan w:val="4"/>
            <w:shd w:val="clear" w:color="auto" w:fill="F3F3F3"/>
          </w:tcPr>
          <w:p w:rsidR="00AA509C" w:rsidRDefault="00AA509C">
            <w:pPr>
              <w:rPr>
                <w:rFonts w:ascii="Arial" w:hAnsi="Arial" w:cs="Arial"/>
                <w:szCs w:val="22"/>
                <w:lang w:val="sv-SE"/>
              </w:rPr>
            </w:pPr>
            <w:r>
              <w:rPr>
                <w:b/>
                <w:i/>
                <w:lang w:val="sv-SE"/>
              </w:rPr>
              <w:t>Kemiska och biologiska arbetsmiljöfaktorer</w:t>
            </w: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19) orenheter i luften, damm, mögel, gaser,ångor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20) exponering för kemikalier via huden</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 w:val="20"/>
              </w:rPr>
              <w:t>21) kemikalieförpackningar, rörsystem, lager</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 w:val="20"/>
                <w:lang w:val="sv-SE"/>
              </w:rPr>
              <w:t>22) säkerhetsinformationsblad</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iCs/>
                <w:sz w:val="20"/>
                <w:lang w:val="sv-SE"/>
              </w:rPr>
              <w:t>23) risk för smittosamma sjukdomar</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Tr="0038480B">
        <w:trPr>
          <w:cantSplit/>
        </w:trPr>
        <w:tc>
          <w:tcPr>
            <w:tcW w:w="9923" w:type="dxa"/>
            <w:gridSpan w:val="4"/>
            <w:shd w:val="clear" w:color="auto" w:fill="F3F3F3"/>
          </w:tcPr>
          <w:p w:rsidR="00AA509C" w:rsidRDefault="00AA509C">
            <w:pPr>
              <w:rPr>
                <w:rFonts w:ascii="Arial" w:hAnsi="Arial" w:cs="Arial"/>
                <w:szCs w:val="22"/>
              </w:rPr>
            </w:pPr>
            <w:r>
              <w:rPr>
                <w:b/>
                <w:i/>
                <w:lang w:val="sv-SE"/>
              </w:rPr>
              <w:t>Olycksfallsrisker</w:t>
            </w: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24) beredskap för första hjälpen och räddningsberedskap</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25) ordning och reda på arbetsplatsen, förbindelseleder, utrymningsvägar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26) bekämpning av halka, utomhus och inomhus</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27) konstruktioner av förbindelseleder och arbetsytor, trappor, ramper, räck, öppningsskydd (fallskydd)</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28) tillfälliga förbindelseleder och arbetsytor, ställningar, rör, stegar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29) brandsäkerhet, brandlast, eldarbeten, elanordningar, larmanläggningar och släckningsutrustning</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30) maskiners och anordningars skick, styr- och skyddsanordningar, märkningar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RPr="0038480B"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31) intern trafik, fordon, truckar, transportrutter, trafikplaner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32) lastnings - och lossningsplatser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lang w:val="sv-SE"/>
              </w:rPr>
            </w:pPr>
            <w:r>
              <w:rPr>
                <w:rFonts w:ascii="Arial" w:hAnsi="Arial" w:cs="Arial"/>
                <w:i/>
                <w:iCs/>
                <w:sz w:val="20"/>
                <w:lang w:val="sv-SE"/>
              </w:rPr>
              <w:t>33) lyftarbete, lyftanordningar, lyfthjälpmedel, besiktningar</w:t>
            </w:r>
          </w:p>
        </w:tc>
        <w:tc>
          <w:tcPr>
            <w:tcW w:w="425" w:type="dxa"/>
          </w:tcPr>
          <w:p w:rsidR="00AA509C" w:rsidRDefault="00AA509C">
            <w:pPr>
              <w:rPr>
                <w:rFonts w:ascii="Arial" w:hAnsi="Arial" w:cs="Arial"/>
                <w:szCs w:val="22"/>
                <w:lang w:val="sv-SE"/>
              </w:rPr>
            </w:pPr>
          </w:p>
        </w:tc>
        <w:tc>
          <w:tcPr>
            <w:tcW w:w="426" w:type="dxa"/>
          </w:tcPr>
          <w:p w:rsidR="00AA509C" w:rsidRDefault="00AA509C">
            <w:pPr>
              <w:rPr>
                <w:rFonts w:ascii="Arial" w:hAnsi="Arial" w:cs="Arial"/>
                <w:szCs w:val="22"/>
                <w:lang w:val="sv-SE"/>
              </w:rPr>
            </w:pPr>
          </w:p>
        </w:tc>
        <w:tc>
          <w:tcPr>
            <w:tcW w:w="425" w:type="dxa"/>
          </w:tcPr>
          <w:p w:rsidR="00AA509C" w:rsidRDefault="00AA509C">
            <w:pPr>
              <w:rPr>
                <w:rFonts w:ascii="Arial" w:hAnsi="Arial" w:cs="Arial"/>
                <w:szCs w:val="22"/>
                <w:lang w:val="sv-SE"/>
              </w:rPr>
            </w:pP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 w:val="20"/>
                <w:lang w:val="sv-SE"/>
              </w:rPr>
              <w:t>34) personlyft</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r w:rsidR="00AA509C" w:rsidRPr="0038480B" w:rsidTr="0038480B">
        <w:trPr>
          <w:cantSplit/>
        </w:trPr>
        <w:tc>
          <w:tcPr>
            <w:tcW w:w="8647" w:type="dxa"/>
            <w:tcBorders>
              <w:bottom w:val="single" w:sz="4" w:space="0" w:color="auto"/>
            </w:tcBorders>
          </w:tcPr>
          <w:p w:rsidR="00AA509C" w:rsidRDefault="00AA509C">
            <w:pPr>
              <w:rPr>
                <w:rFonts w:ascii="Arial" w:hAnsi="Arial" w:cs="Arial"/>
                <w:i/>
                <w:iCs/>
                <w:szCs w:val="22"/>
                <w:lang w:val="sv-SE"/>
              </w:rPr>
            </w:pPr>
            <w:r>
              <w:rPr>
                <w:rFonts w:ascii="Arial" w:hAnsi="Arial" w:cs="Arial"/>
                <w:i/>
                <w:iCs/>
                <w:sz w:val="20"/>
                <w:lang w:val="sv-SE"/>
              </w:rPr>
              <w:t>35) körning i allmän trafik, kör- och vilotider</w:t>
            </w:r>
          </w:p>
        </w:tc>
        <w:tc>
          <w:tcPr>
            <w:tcW w:w="425" w:type="dxa"/>
            <w:tcBorders>
              <w:bottom w:val="single" w:sz="4" w:space="0" w:color="auto"/>
            </w:tcBorders>
          </w:tcPr>
          <w:p w:rsidR="00AA509C" w:rsidRDefault="00AA509C">
            <w:pPr>
              <w:rPr>
                <w:rFonts w:ascii="Arial" w:hAnsi="Arial" w:cs="Arial"/>
                <w:szCs w:val="22"/>
                <w:lang w:val="sv-SE"/>
              </w:rPr>
            </w:pPr>
          </w:p>
        </w:tc>
        <w:tc>
          <w:tcPr>
            <w:tcW w:w="426" w:type="dxa"/>
            <w:tcBorders>
              <w:bottom w:val="single" w:sz="4" w:space="0" w:color="auto"/>
            </w:tcBorders>
          </w:tcPr>
          <w:p w:rsidR="00AA509C" w:rsidRDefault="00AA509C">
            <w:pPr>
              <w:rPr>
                <w:rFonts w:ascii="Arial" w:hAnsi="Arial" w:cs="Arial"/>
                <w:szCs w:val="22"/>
                <w:lang w:val="sv-SE"/>
              </w:rPr>
            </w:pPr>
          </w:p>
        </w:tc>
        <w:tc>
          <w:tcPr>
            <w:tcW w:w="425" w:type="dxa"/>
            <w:tcBorders>
              <w:bottom w:val="single" w:sz="4" w:space="0" w:color="auto"/>
            </w:tcBorders>
          </w:tcPr>
          <w:p w:rsidR="00AA509C" w:rsidRDefault="00AA509C">
            <w:pPr>
              <w:rPr>
                <w:rFonts w:ascii="Arial" w:hAnsi="Arial" w:cs="Arial"/>
                <w:szCs w:val="22"/>
                <w:lang w:val="sv-SE"/>
              </w:rPr>
            </w:pPr>
          </w:p>
        </w:tc>
      </w:tr>
      <w:tr w:rsidR="00AA509C" w:rsidTr="0038480B">
        <w:trPr>
          <w:cantSplit/>
        </w:trPr>
        <w:tc>
          <w:tcPr>
            <w:tcW w:w="9923" w:type="dxa"/>
            <w:gridSpan w:val="4"/>
            <w:shd w:val="clear" w:color="auto" w:fill="F3F3F3"/>
          </w:tcPr>
          <w:p w:rsidR="00AA509C" w:rsidRDefault="00AA509C">
            <w:pPr>
              <w:rPr>
                <w:rFonts w:ascii="Arial" w:hAnsi="Arial" w:cs="Arial"/>
                <w:szCs w:val="22"/>
                <w:lang w:val="sv-SE"/>
              </w:rPr>
            </w:pPr>
            <w:r>
              <w:rPr>
                <w:rFonts w:ascii="Arial" w:hAnsi="Arial" w:cs="Arial"/>
                <w:b/>
                <w:bCs/>
                <w:i/>
                <w:iCs/>
                <w:lang w:val="sv-SE"/>
              </w:rPr>
              <w:t>Övriga faktorer (vilka?)</w:t>
            </w:r>
          </w:p>
        </w:tc>
      </w:tr>
      <w:tr w:rsidR="00AA509C" w:rsidTr="0038480B">
        <w:trPr>
          <w:cantSplit/>
        </w:trPr>
        <w:tc>
          <w:tcPr>
            <w:tcW w:w="8647" w:type="dxa"/>
          </w:tcPr>
          <w:p w:rsidR="00AA509C" w:rsidRDefault="00AA509C">
            <w:pPr>
              <w:rPr>
                <w:rFonts w:ascii="Arial" w:hAnsi="Arial" w:cs="Arial"/>
                <w:i/>
                <w:iCs/>
                <w:szCs w:val="22"/>
              </w:rPr>
            </w:pPr>
            <w:r>
              <w:rPr>
                <w:rFonts w:ascii="Arial" w:hAnsi="Arial" w:cs="Arial"/>
                <w:i/>
                <w:iCs/>
                <w:szCs w:val="22"/>
              </w:rPr>
              <w:t xml:space="preserve">36) </w:t>
            </w:r>
          </w:p>
        </w:tc>
        <w:tc>
          <w:tcPr>
            <w:tcW w:w="425" w:type="dxa"/>
          </w:tcPr>
          <w:p w:rsidR="00AA509C" w:rsidRDefault="00AA509C">
            <w:pPr>
              <w:rPr>
                <w:rFonts w:ascii="Arial" w:hAnsi="Arial" w:cs="Arial"/>
                <w:szCs w:val="22"/>
              </w:rPr>
            </w:pPr>
          </w:p>
        </w:tc>
        <w:tc>
          <w:tcPr>
            <w:tcW w:w="426" w:type="dxa"/>
          </w:tcPr>
          <w:p w:rsidR="00AA509C" w:rsidRDefault="00AA509C">
            <w:pPr>
              <w:rPr>
                <w:rFonts w:ascii="Arial" w:hAnsi="Arial" w:cs="Arial"/>
                <w:szCs w:val="22"/>
              </w:rPr>
            </w:pPr>
          </w:p>
        </w:tc>
        <w:tc>
          <w:tcPr>
            <w:tcW w:w="425" w:type="dxa"/>
          </w:tcPr>
          <w:p w:rsidR="00AA509C" w:rsidRDefault="00AA509C">
            <w:pPr>
              <w:rPr>
                <w:rFonts w:ascii="Arial" w:hAnsi="Arial" w:cs="Arial"/>
                <w:szCs w:val="22"/>
              </w:rPr>
            </w:pPr>
          </w:p>
        </w:tc>
      </w:tr>
    </w:tbl>
    <w:p w:rsidR="00AA509C" w:rsidRDefault="00AA509C">
      <w:pPr>
        <w:tabs>
          <w:tab w:val="left" w:pos="567"/>
          <w:tab w:val="left" w:pos="2552"/>
        </w:tabs>
        <w:spacing w:line="16" w:lineRule="atLeast"/>
        <w:rPr>
          <w:rFonts w:ascii="Arial" w:hAnsi="Arial" w:cs="Arial"/>
          <w:sz w:val="16"/>
          <w:szCs w:val="16"/>
        </w:rPr>
      </w:pPr>
    </w:p>
    <w:p w:rsidR="00AA509C" w:rsidRPr="0038480B" w:rsidRDefault="00AA509C">
      <w:pPr>
        <w:tabs>
          <w:tab w:val="left" w:pos="0"/>
        </w:tabs>
        <w:spacing w:line="16" w:lineRule="atLeast"/>
        <w:rPr>
          <w:rFonts w:ascii="Arial" w:hAnsi="Arial" w:cs="Arial"/>
          <w:sz w:val="20"/>
          <w:lang w:val="sv-SE"/>
        </w:rPr>
      </w:pPr>
      <w:r w:rsidRPr="0038480B">
        <w:rPr>
          <w:rFonts w:ascii="Arial" w:hAnsi="Arial" w:cs="Arial"/>
          <w:bCs/>
          <w:sz w:val="20"/>
          <w:lang w:val="sv-SE"/>
        </w:rPr>
        <w:t>1) Obetydlig risk= Riskfaktorn uppträder inte på arbetsplatsen eller kan endast medföra lindriga olägenheter för hälsan</w:t>
      </w:r>
    </w:p>
    <w:p w:rsidR="00AA509C" w:rsidRPr="0038480B" w:rsidRDefault="00AA509C">
      <w:pPr>
        <w:tabs>
          <w:tab w:val="left" w:pos="0"/>
        </w:tabs>
        <w:spacing w:line="16" w:lineRule="atLeast"/>
        <w:rPr>
          <w:rFonts w:ascii="Arial" w:hAnsi="Arial" w:cs="Arial"/>
          <w:bCs/>
          <w:sz w:val="20"/>
          <w:lang w:val="sv-SE"/>
        </w:rPr>
      </w:pPr>
      <w:r w:rsidRPr="0038480B">
        <w:rPr>
          <w:rFonts w:ascii="Arial" w:hAnsi="Arial" w:cs="Arial"/>
          <w:bCs/>
          <w:sz w:val="20"/>
          <w:lang w:val="sv-SE"/>
        </w:rPr>
        <w:t xml:space="preserve">2) Måttlig risk = Kan orsaka lindriga skador eller sjukdomar i vissa arbetsuppgifter (1-30 dygns sjukfrånvaro) </w:t>
      </w:r>
    </w:p>
    <w:p w:rsidR="00AA509C" w:rsidRPr="0038480B" w:rsidRDefault="00AA509C">
      <w:pPr>
        <w:tabs>
          <w:tab w:val="left" w:pos="0"/>
        </w:tabs>
        <w:spacing w:line="16" w:lineRule="atLeast"/>
        <w:rPr>
          <w:rFonts w:ascii="Arial" w:hAnsi="Arial" w:cs="Arial"/>
          <w:lang w:val="sv-SE"/>
        </w:rPr>
      </w:pPr>
      <w:r w:rsidRPr="0038480B">
        <w:rPr>
          <w:rFonts w:ascii="Arial" w:hAnsi="Arial" w:cs="Arial"/>
          <w:bCs/>
          <w:sz w:val="20"/>
          <w:lang w:val="sv-SE"/>
        </w:rPr>
        <w:t>3) Allvarlig risk = Kan medföra allvarliga skador eller sjukdomar (mer än 30 dygn sjukfrånvaro), bestående skada eller förslust av liv i vissa arbetsuppgifter.</w:t>
      </w:r>
    </w:p>
    <w:sectPr w:rsidR="00AA509C" w:rsidRPr="0038480B">
      <w:headerReference w:type="default" r:id="rId8"/>
      <w:headerReference w:type="first" r:id="rId9"/>
      <w:type w:val="continuous"/>
      <w:pgSz w:w="11907" w:h="16840" w:code="9"/>
      <w:pgMar w:top="1134" w:right="567" w:bottom="28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30" w:rsidRDefault="00473A30">
      <w:pPr>
        <w:pStyle w:val="Pienisisennys"/>
      </w:pPr>
      <w:r>
        <w:separator/>
      </w:r>
    </w:p>
  </w:endnote>
  <w:endnote w:type="continuationSeparator" w:id="0">
    <w:p w:rsidR="00473A30" w:rsidRDefault="00473A30">
      <w:pPr>
        <w:pStyle w:val="Pienisisenny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s">
    <w:altName w:val="Times New Roman"/>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30" w:rsidRDefault="00473A30">
      <w:pPr>
        <w:pStyle w:val="Pienisisennys"/>
      </w:pPr>
      <w:r>
        <w:separator/>
      </w:r>
    </w:p>
  </w:footnote>
  <w:footnote w:type="continuationSeparator" w:id="0">
    <w:p w:rsidR="00473A30" w:rsidRDefault="00473A30">
      <w:pPr>
        <w:pStyle w:val="Pienisisenny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04" w:rsidRDefault="00651804">
    <w:pPr>
      <w:pStyle w:val="Yltunniste"/>
      <w:rPr>
        <w:rFonts w:ascii="Arial" w:hAnsi="Arial" w:cs="Arial"/>
        <w:lang w:val="sv-SE"/>
      </w:rPr>
    </w:pPr>
    <w:r>
      <w:rPr>
        <w:lang w:val="sv-SE"/>
      </w:rPr>
      <w:t>Halmeri för småarbetsplatser</w:t>
    </w:r>
    <w:r>
      <w:rPr>
        <w:lang w:val="sv-SE"/>
      </w:rPr>
      <w:tab/>
    </w:r>
    <w:r>
      <w:rPr>
        <w:lang w:val="sv-SE"/>
      </w:rPr>
      <w:tab/>
    </w:r>
    <w:r>
      <w:rPr>
        <w:lang w:val="sv-SE"/>
      </w:rPr>
      <w:tab/>
      <w:t>Tillsynsblankett 2012</w:t>
    </w:r>
    <w:r>
      <w:rPr>
        <w:lang w:val="sv-SE"/>
      </w:rPr>
      <w:tab/>
    </w:r>
    <w:r>
      <w:rPr>
        <w:lang w:val="sv-SE"/>
      </w:rPr>
      <w:tab/>
      <w:t xml:space="preserve">  </w:t>
    </w:r>
    <w:r>
      <w:rPr>
        <w:rStyle w:val="Sivunumero"/>
      </w:rPr>
      <w:fldChar w:fldCharType="begin"/>
    </w:r>
    <w:r>
      <w:rPr>
        <w:rStyle w:val="Sivunumero"/>
        <w:lang w:val="sv-SE"/>
      </w:rPr>
      <w:instrText xml:space="preserve"> PAGE </w:instrText>
    </w:r>
    <w:r>
      <w:rPr>
        <w:rStyle w:val="Sivunumero"/>
      </w:rPr>
      <w:fldChar w:fldCharType="separate"/>
    </w:r>
    <w:r w:rsidR="0038480B">
      <w:rPr>
        <w:rStyle w:val="Sivunumero"/>
        <w:noProof/>
        <w:lang w:val="sv-SE"/>
      </w:rPr>
      <w:t>2</w:t>
    </w:r>
    <w:r>
      <w:rPr>
        <w:rStyle w:val="Sivunumero"/>
      </w:rPr>
      <w:fldChar w:fldCharType="end"/>
    </w:r>
    <w:r>
      <w:rPr>
        <w:lang w:val="sv-SE"/>
      </w:rPr>
      <w:t>/</w:t>
    </w:r>
    <w:r>
      <w:rPr>
        <w:rStyle w:val="Sivunumero"/>
      </w:rPr>
      <w:fldChar w:fldCharType="begin"/>
    </w:r>
    <w:r>
      <w:rPr>
        <w:rStyle w:val="Sivunumero"/>
        <w:lang w:val="sv-SE"/>
      </w:rPr>
      <w:instrText xml:space="preserve"> NUMPAGES </w:instrText>
    </w:r>
    <w:r>
      <w:rPr>
        <w:rStyle w:val="Sivunumero"/>
      </w:rPr>
      <w:fldChar w:fldCharType="separate"/>
    </w:r>
    <w:r w:rsidR="0038480B">
      <w:rPr>
        <w:rStyle w:val="Sivunumero"/>
        <w:noProof/>
        <w:lang w:val="sv-SE"/>
      </w:rPr>
      <w:t>5</w:t>
    </w:r>
    <w:r>
      <w:rPr>
        <w:rStyle w:val="Sivunumero"/>
      </w:rPr>
      <w:fldChar w:fldCharType="end"/>
    </w:r>
  </w:p>
  <w:p w:rsidR="00651804" w:rsidRDefault="00651804">
    <w:pPr>
      <w:pStyle w:val="Yltunniste"/>
      <w:rPr>
        <w:lang w:val="sv-SE"/>
      </w:rPr>
    </w:pPr>
    <w:r>
      <w:rPr>
        <w:lang w:val="sv-SE"/>
      </w:rPr>
      <w:t>Säkerhetshantering på småarbetsplatser</w:t>
    </w:r>
    <w:r>
      <w:rPr>
        <w:lang w:val="sv-SE"/>
      </w:rPr>
      <w:tab/>
    </w:r>
    <w:r>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04" w:rsidRDefault="00651804">
    <w:pPr>
      <w:pStyle w:val="Yltunniste"/>
      <w:rPr>
        <w:sz w:val="24"/>
        <w:szCs w:val="24"/>
        <w:lang w:val="sv-SE"/>
      </w:rPr>
    </w:pPr>
    <w:r>
      <w:rPr>
        <w:sz w:val="24"/>
        <w:szCs w:val="24"/>
        <w:lang w:val="sv-SE"/>
      </w:rPr>
      <w:t xml:space="preserve">Halmeri för småarbetsplatser </w:t>
    </w:r>
    <w:r>
      <w:rPr>
        <w:sz w:val="24"/>
        <w:szCs w:val="24"/>
        <w:lang w:val="sv-SE"/>
      </w:rPr>
      <w:tab/>
    </w:r>
    <w:r>
      <w:rPr>
        <w:sz w:val="24"/>
        <w:szCs w:val="24"/>
        <w:lang w:val="sv-SE"/>
      </w:rPr>
      <w:tab/>
      <w:t>Tillsynsblankett 2012</w:t>
    </w:r>
    <w:r>
      <w:rPr>
        <w:sz w:val="24"/>
        <w:szCs w:val="24"/>
        <w:lang w:val="sv-SE"/>
      </w:rPr>
      <w:tab/>
    </w:r>
    <w:r>
      <w:rPr>
        <w:rStyle w:val="Sivunumero"/>
      </w:rPr>
      <w:fldChar w:fldCharType="begin"/>
    </w:r>
    <w:r w:rsidRPr="00651804">
      <w:rPr>
        <w:rStyle w:val="Sivunumero"/>
        <w:lang w:val="sv-SE"/>
      </w:rPr>
      <w:instrText xml:space="preserve"> PAGE </w:instrText>
    </w:r>
    <w:r>
      <w:rPr>
        <w:rStyle w:val="Sivunumero"/>
      </w:rPr>
      <w:fldChar w:fldCharType="separate"/>
    </w:r>
    <w:r w:rsidR="0038480B">
      <w:rPr>
        <w:rStyle w:val="Sivunumero"/>
        <w:noProof/>
        <w:lang w:val="sv-SE"/>
      </w:rPr>
      <w:t>1</w:t>
    </w:r>
    <w:r>
      <w:rPr>
        <w:rStyle w:val="Sivunumero"/>
      </w:rPr>
      <w:fldChar w:fldCharType="end"/>
    </w:r>
    <w:r w:rsidRPr="00651804">
      <w:rPr>
        <w:rStyle w:val="Sivunumero"/>
        <w:lang w:val="sv-SE"/>
      </w:rPr>
      <w:t>(</w:t>
    </w:r>
    <w:r>
      <w:rPr>
        <w:rStyle w:val="Sivunumero"/>
      </w:rPr>
      <w:fldChar w:fldCharType="begin"/>
    </w:r>
    <w:r w:rsidRPr="00651804">
      <w:rPr>
        <w:rStyle w:val="Sivunumero"/>
        <w:lang w:val="sv-SE"/>
      </w:rPr>
      <w:instrText xml:space="preserve"> NUMPAGES </w:instrText>
    </w:r>
    <w:r>
      <w:rPr>
        <w:rStyle w:val="Sivunumero"/>
      </w:rPr>
      <w:fldChar w:fldCharType="separate"/>
    </w:r>
    <w:r w:rsidR="0038480B">
      <w:rPr>
        <w:rStyle w:val="Sivunumero"/>
        <w:noProof/>
        <w:lang w:val="sv-SE"/>
      </w:rPr>
      <w:t>8</w:t>
    </w:r>
    <w:r>
      <w:rPr>
        <w:rStyle w:val="Sivunumero"/>
      </w:rPr>
      <w:fldChar w:fldCharType="end"/>
    </w:r>
    <w:r w:rsidRPr="00651804">
      <w:rPr>
        <w:rStyle w:val="Sivunumero"/>
        <w:lang w:val="sv-SE"/>
      </w:rPr>
      <w:t>)</w:t>
    </w:r>
  </w:p>
  <w:p w:rsidR="00651804" w:rsidRDefault="00651804">
    <w:pPr>
      <w:pStyle w:val="Yltunniste"/>
      <w:rPr>
        <w:sz w:val="24"/>
        <w:szCs w:val="24"/>
        <w:lang w:val="sv-SE"/>
      </w:rPr>
    </w:pPr>
    <w:r>
      <w:rPr>
        <w:sz w:val="24"/>
        <w:szCs w:val="24"/>
        <w:lang w:val="sv-SE"/>
      </w:rPr>
      <w:t>Säkerhetshantering på småarbetsplatser</w:t>
    </w:r>
    <w:r>
      <w:rPr>
        <w:sz w:val="24"/>
        <w:szCs w:val="24"/>
        <w:lang w:val="sv-SE"/>
      </w:rPr>
      <w:tab/>
    </w:r>
    <w:r>
      <w:rPr>
        <w:sz w:val="24"/>
        <w:szCs w:val="24"/>
        <w:lang w:val="sv-S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247"/>
    <w:multiLevelType w:val="hybridMultilevel"/>
    <w:tmpl w:val="CB0059F6"/>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174D6F"/>
    <w:multiLevelType w:val="hybridMultilevel"/>
    <w:tmpl w:val="A5D211B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 w15:restartNumberingAfterBreak="0">
    <w:nsid w:val="27411A95"/>
    <w:multiLevelType w:val="hybridMultilevel"/>
    <w:tmpl w:val="F38A922E"/>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3" w15:restartNumberingAfterBreak="0">
    <w:nsid w:val="2E7044B6"/>
    <w:multiLevelType w:val="hybridMultilevel"/>
    <w:tmpl w:val="CF3CD4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0806D7"/>
    <w:multiLevelType w:val="hybridMultilevel"/>
    <w:tmpl w:val="5282D9C6"/>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AD54DD"/>
    <w:multiLevelType w:val="hybridMultilevel"/>
    <w:tmpl w:val="CF06C7FE"/>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82F92"/>
    <w:multiLevelType w:val="hybridMultilevel"/>
    <w:tmpl w:val="5DBEBADC"/>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7" w15:restartNumberingAfterBreak="0">
    <w:nsid w:val="3C496E12"/>
    <w:multiLevelType w:val="hybridMultilevel"/>
    <w:tmpl w:val="E57086D0"/>
    <w:lvl w:ilvl="0" w:tplc="80C48800">
      <w:start w:val="1"/>
      <w:numFmt w:val="bullet"/>
      <w:lvlText w:val="–"/>
      <w:lvlJc w:val="left"/>
      <w:pPr>
        <w:tabs>
          <w:tab w:val="num" w:pos="720"/>
        </w:tabs>
        <w:ind w:left="720" w:hanging="360"/>
      </w:pPr>
      <w:rPr>
        <w:rFonts w:ascii="Times New Roman" w:hAnsi="Times New Roman" w:cs="Times New Roman" w:hint="default"/>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4C0C23"/>
    <w:multiLevelType w:val="hybridMultilevel"/>
    <w:tmpl w:val="E2962F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C56599"/>
    <w:multiLevelType w:val="hybridMultilevel"/>
    <w:tmpl w:val="D648FEF6"/>
    <w:lvl w:ilvl="0" w:tplc="80C48800">
      <w:start w:val="1"/>
      <w:numFmt w:val="bullet"/>
      <w:lvlText w:val="–"/>
      <w:lvlJc w:val="left"/>
      <w:pPr>
        <w:tabs>
          <w:tab w:val="num" w:pos="788"/>
        </w:tabs>
        <w:ind w:left="788" w:hanging="360"/>
      </w:pPr>
      <w:rPr>
        <w:rFonts w:ascii="Times New Roman" w:hAnsi="Times New Roman" w:cs="Times New Roman"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521B2C73"/>
    <w:multiLevelType w:val="hybridMultilevel"/>
    <w:tmpl w:val="0CC8C318"/>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875190"/>
    <w:multiLevelType w:val="hybridMultilevel"/>
    <w:tmpl w:val="9878B5A0"/>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1C0EBE"/>
    <w:multiLevelType w:val="hybridMultilevel"/>
    <w:tmpl w:val="86ECA5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286297"/>
    <w:multiLevelType w:val="hybridMultilevel"/>
    <w:tmpl w:val="FA46F6E4"/>
    <w:lvl w:ilvl="0" w:tplc="80C4880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0014E"/>
    <w:multiLevelType w:val="hybridMultilevel"/>
    <w:tmpl w:val="73587F14"/>
    <w:lvl w:ilvl="0" w:tplc="4DF645AC">
      <w:start w:val="24"/>
      <w:numFmt w:val="decimal"/>
      <w:lvlText w:val="%1."/>
      <w:lvlJc w:val="left"/>
      <w:pPr>
        <w:tabs>
          <w:tab w:val="num" w:pos="720"/>
        </w:tabs>
        <w:ind w:left="113" w:firstLine="24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5A69EC"/>
    <w:multiLevelType w:val="hybridMultilevel"/>
    <w:tmpl w:val="91BE94DC"/>
    <w:lvl w:ilvl="0" w:tplc="4F18A718">
      <w:start w:val="1"/>
      <w:numFmt w:val="decimal"/>
      <w:lvlText w:val="%1."/>
      <w:lvlJc w:val="left"/>
      <w:pPr>
        <w:tabs>
          <w:tab w:val="num" w:pos="720"/>
        </w:tabs>
        <w:ind w:left="284" w:firstLine="76"/>
      </w:pPr>
      <w:rPr>
        <w:rFonts w:hint="default"/>
        <w:b w:val="0"/>
      </w:rPr>
    </w:lvl>
    <w:lvl w:ilvl="1" w:tplc="49BC37DA">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9E05571"/>
    <w:multiLevelType w:val="hybridMultilevel"/>
    <w:tmpl w:val="0E960706"/>
    <w:lvl w:ilvl="0" w:tplc="2C9E202E">
      <w:start w:val="1"/>
      <w:numFmt w:val="decimal"/>
      <w:lvlText w:val="%1)"/>
      <w:lvlJc w:val="left"/>
      <w:pPr>
        <w:tabs>
          <w:tab w:val="num" w:pos="360"/>
        </w:tabs>
        <w:ind w:left="360" w:hanging="360"/>
      </w:pPr>
      <w:rPr>
        <w:rFonts w:ascii="Arial" w:hAnsi="Arial"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7"/>
  </w:num>
  <w:num w:numId="4">
    <w:abstractNumId w:val="4"/>
  </w:num>
  <w:num w:numId="5">
    <w:abstractNumId w:val="13"/>
  </w:num>
  <w:num w:numId="6">
    <w:abstractNumId w:val="5"/>
  </w:num>
  <w:num w:numId="7">
    <w:abstractNumId w:val="9"/>
  </w:num>
  <w:num w:numId="8">
    <w:abstractNumId w:val="2"/>
  </w:num>
  <w:num w:numId="9">
    <w:abstractNumId w:val="6"/>
  </w:num>
  <w:num w:numId="10">
    <w:abstractNumId w:val="1"/>
  </w:num>
  <w:num w:numId="11">
    <w:abstractNumId w:val="3"/>
  </w:num>
  <w:num w:numId="12">
    <w:abstractNumId w:val="8"/>
  </w:num>
  <w:num w:numId="13">
    <w:abstractNumId w:val="11"/>
  </w:num>
  <w:num w:numId="14">
    <w:abstractNumId w:val="12"/>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SpellingErrors/>
  <w:hideGrammaticalErrors/>
  <w:defaultTabStop w:val="130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AA509C"/>
    <w:rsid w:val="0038480B"/>
    <w:rsid w:val="00473A30"/>
    <w:rsid w:val="00651804"/>
    <w:rsid w:val="00A86C0F"/>
    <w:rsid w:val="00AA509C"/>
    <w:rsid w:val="00B323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0A5979-00E1-4E17-8AB7-38A90F02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overflowPunct w:val="0"/>
      <w:autoSpaceDE w:val="0"/>
      <w:autoSpaceDN w:val="0"/>
      <w:adjustRightInd w:val="0"/>
      <w:textAlignment w:val="baseline"/>
    </w:pPr>
    <w:rPr>
      <w:rFonts w:ascii="Swiss" w:hAnsi="Swiss"/>
      <w:sz w:val="22"/>
    </w:rPr>
  </w:style>
  <w:style w:type="paragraph" w:styleId="Otsikko1">
    <w:name w:val="heading 1"/>
    <w:basedOn w:val="Normaali"/>
    <w:next w:val="Vakiosisennys"/>
    <w:qFormat/>
    <w:pPr>
      <w:keepNext/>
      <w:keepLines/>
      <w:spacing w:before="240"/>
      <w:outlineLvl w:val="0"/>
    </w:pPr>
    <w:rPr>
      <w:b/>
      <w:sz w:val="36"/>
    </w:rPr>
  </w:style>
  <w:style w:type="paragraph" w:styleId="Otsikko2">
    <w:name w:val="heading 2"/>
    <w:basedOn w:val="Normaali"/>
    <w:next w:val="Vakiosisennys"/>
    <w:qFormat/>
    <w:pPr>
      <w:keepNext/>
      <w:keepLines/>
      <w:spacing w:before="240"/>
      <w:outlineLvl w:val="1"/>
    </w:pPr>
    <w:rPr>
      <w:b/>
      <w:sz w:val="28"/>
    </w:rPr>
  </w:style>
  <w:style w:type="paragraph" w:styleId="Otsikko3">
    <w:name w:val="heading 3"/>
    <w:basedOn w:val="Normaali"/>
    <w:next w:val="Vakiosisennys"/>
    <w:qFormat/>
    <w:pPr>
      <w:keepNext/>
      <w:keepLines/>
      <w:spacing w:before="240"/>
      <w:outlineLvl w:val="2"/>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kiosisennys">
    <w:name w:val="Normal Indent"/>
    <w:basedOn w:val="Normaali"/>
    <w:semiHidden/>
    <w:pPr>
      <w:spacing w:before="240"/>
      <w:ind w:left="2608"/>
    </w:pPr>
  </w:style>
  <w:style w:type="paragraph" w:styleId="Alatunniste">
    <w:name w:val="footer"/>
    <w:basedOn w:val="Normaali"/>
    <w:semiHidden/>
    <w:rPr>
      <w:rFonts w:ascii="Tms Rmn" w:hAnsi="Tms Rmn"/>
      <w:lang w:val="en-GB"/>
    </w:rPr>
  </w:style>
  <w:style w:type="paragraph" w:styleId="Yltunniste">
    <w:name w:val="header"/>
    <w:basedOn w:val="Normaali"/>
    <w:semiHidden/>
    <w:rPr>
      <w:rFonts w:ascii="Tms Rmn" w:hAnsi="Tms Rmn"/>
      <w:lang w:val="en-GB"/>
    </w:rPr>
  </w:style>
  <w:style w:type="paragraph" w:customStyle="1" w:styleId="Pienisisennys">
    <w:name w:val="Pieni sisennys"/>
    <w:basedOn w:val="Normaali"/>
    <w:pPr>
      <w:spacing w:before="240"/>
      <w:ind w:left="1304"/>
    </w:pPr>
  </w:style>
  <w:style w:type="character" w:styleId="Sivunumero">
    <w:name w:val="page number"/>
    <w:basedOn w:val="Kappaleenoletusfontti"/>
    <w:semiHidden/>
  </w:style>
  <w:style w:type="paragraph" w:styleId="Asiakirjanrakenneruutu">
    <w:name w:val="Document Map"/>
    <w:basedOn w:val="Normaali"/>
    <w:semiHidden/>
    <w:pPr>
      <w:shd w:val="clear" w:color="auto" w:fill="000080"/>
    </w:pPr>
    <w:rPr>
      <w:rFonts w:ascii="Tahoma" w:hAnsi="Tahoma" w:cs="Tahoma"/>
      <w:sz w:val="20"/>
    </w:rPr>
  </w:style>
  <w:style w:type="character" w:styleId="Hyperlinkki">
    <w:name w:val="Hyperlink"/>
    <w:basedOn w:val="Kappaleenoletusfontti"/>
    <w:semiHidden/>
    <w:rPr>
      <w:color w:val="0000FF"/>
      <w:u w:val="single"/>
    </w:rPr>
  </w:style>
  <w:style w:type="paragraph" w:customStyle="1" w:styleId="Seliteteksti1">
    <w:name w:val="Seliteteksti1"/>
    <w:basedOn w:val="Normaali"/>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161D6-F87D-4D2C-AFF1-BF9B73BF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7729</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Pientyöpaikka Halmeri</vt:lpstr>
    </vt:vector>
  </TitlesOfParts>
  <Company>3T Ratkaisut Oy</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Pientyöpaikka Halmeri</dc:title>
  <dc:creator>Työsuojeluhallinto</dc:creator>
  <cp:lastModifiedBy>Katariina Göös</cp:lastModifiedBy>
  <cp:revision>2</cp:revision>
  <cp:lastPrinted>2009-05-12T07:14:00Z</cp:lastPrinted>
  <dcterms:created xsi:type="dcterms:W3CDTF">2016-02-01T10:13:00Z</dcterms:created>
  <dcterms:modified xsi:type="dcterms:W3CDTF">2016-02-01T10:13:00Z</dcterms:modified>
</cp:coreProperties>
</file>